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28" w:name="X13b7d6fdce43030b47cf4081d18354339dc4c62"/>
    <w:p>
      <w:pPr>
        <w:pStyle w:val="Heading1"/>
      </w:pPr>
      <w:r>
        <w:t xml:space="preserve">The Evolving Role of the Robotics Engineer in Germany Berlin</w:t>
      </w:r>
    </w:p>
    <w:p>
      <w:pPr>
        <w:pStyle w:val="FirstParagraph"/>
      </w:pPr>
      <w:r>
        <w:rPr>
          <w:bCs/>
          <w:b/>
        </w:rPr>
        <w:t xml:space="preserve">Abstract:</w:t>
      </w:r>
      <w:r>
        <w:t xml:space="preserve">This research paper explores the critical position of the Robotics Engineer within the dynamic technological landscape of Germany Berlin. It analyzes how this specific profession intersects with national innovation strategies and local industrial needs, emphasizing skill requirements, regulatory frameworks, and future projections for automation in one of Europe’s most vibrant tech hubs.</w:t>
      </w:r>
    </w:p>
    <w:bookmarkStart w:id="20" w:name="introduction"/>
    <w:p>
      <w:pPr>
        <w:pStyle w:val="Heading2"/>
      </w:pPr>
      <w:r>
        <w:t xml:space="preserve">1. Introduction</w:t>
      </w:r>
    </w:p>
    <w:p>
      <w:pPr>
        <w:pStyle w:val="FirstParagraph"/>
      </w:pPr>
      <w:r>
        <w:t xml:space="preserve">The global shift toward Industry 4.0 has redefined the manufacturing and service sectors worldwide. At the forefront of this technological revolution stands the Robotics Engineer, a specialist tasked with designing, constructing, and operating robotic systems that enhance efficiency, precision, and safety in industrial applications. While this profession is relevant globally, its manifestation is particularly distinct in Germany Berlin. Located in the heart of Europe’s largest economy and one of its most innovative capitals Berlin has established itself as a nexus for research institutions startups and established industrial giants such as Siemens Bosch and Robert Bosch GmbH.</w:t>
      </w:r>
    </w:p>
    <w:p>
      <w:pPr>
        <w:pStyle w:val="BodyText"/>
      </w:pPr>
      <w:r>
        <w:t xml:space="preserve">This document aims to dissect the role of the Robotics Engineer specifically within this unique environment. By examining local industry demands academic contributions from institutions like the Technical University of Berlin TU Berlin and regulatory considerations under German law we can better understand how professionals in this field contribute to regional economic growth and technological advancement. The focus remains firmly on Germany Berlin as a case study for understanding modern engineering practices in automated systems.</w:t>
      </w:r>
    </w:p>
    <w:bookmarkEnd w:id="20"/>
    <w:bookmarkStart w:id="21" w:name="X62eb1cb81f01e9e5a7df786fabd3be5db6a41b0"/>
    <w:p>
      <w:pPr>
        <w:pStyle w:val="Heading2"/>
      </w:pPr>
      <w:r>
        <w:t xml:space="preserve">2. The Technological Ecosystem of Germany Berlin</w:t>
      </w:r>
    </w:p>
    <w:p>
      <w:pPr>
        <w:pStyle w:val="FirstParagraph"/>
      </w:pPr>
      <w:r>
        <w:t xml:space="preserve">To fully appreciate the responsibilities of a Robotics Engineer one must first understand the ecosystem in which they operate. Germany has long been renowned for its *Mittelstand* small and medium-sized enterprises that often specialize in niche manufacturing processes requiring high precision. However recent years have seen a surge in Berlin’s tech sector transforming it into a hub not just for software development but also for hardware innovation including robotics.</w:t>
      </w:r>
    </w:p>
    <w:p>
      <w:pPr>
        <w:pStyle w:val="BodyText"/>
      </w:pPr>
      <w:r>
        <w:t xml:space="preserve">In Berlin specifically there is a growing emphasis on applied robotics particularly in sectors such as healthcare logistics agriculture and autonomous vehicle technology. The city hosts numerous incubators and research centers that collaborate closely with academic institutions to develop cutting-edge solutions. For instance the Fraunhofer Society has several institutes in the greater Berlin area focusing on production technology where Robotics Engineers play pivotal roles.</w:t>
      </w:r>
    </w:p>
    <w:p>
      <w:pPr>
        <w:pStyle w:val="BodyText"/>
      </w:pPr>
      <w:r>
        <w:t xml:space="preserve">The presence of major players like SAP and Siemens alongside a vibrant startup scene creates a diverse landscape requiring engineers who possess both theoretical knowledge and practical implementation skills. This duality ensures that innovations are not merely experimental but are scalable viable products capable of competing in international markets. Consequently the job market for Robotics Engineers in Germany Berlin is robust offering opportunities across various industries ranging from automotive to medical devices.</w:t>
      </w:r>
    </w:p>
    <w:bookmarkEnd w:id="21"/>
    <w:bookmarkStart w:id="22" w:name="core-competencies-and-skill-sets"/>
    <w:p>
      <w:pPr>
        <w:pStyle w:val="Heading2"/>
      </w:pPr>
      <w:r>
        <w:t xml:space="preserve">3. Core Competencies and Skill Sets</w:t>
      </w:r>
    </w:p>
    <w:p>
      <w:pPr>
        <w:pStyle w:val="FirstParagraph"/>
      </w:pPr>
      <w:r>
        <w:t xml:space="preserve">The role of a Robotics Engineer in Germany Berlin demands a multidisciplinary skill set that bridges mechanical electrical and software engineering. At the core of this discipline is programming proficiency especially in languages such as Python C++ or ROS (Robot Operating System). These tools allow engineers to control complex robotic behaviors including navigation manipulation and interaction with human environments.</w:t>
      </w:r>
    </w:p>
    <w:p>
      <w:pPr>
        <w:pStyle w:val="BodyText"/>
      </w:pPr>
      <w:r>
        <w:t xml:space="preserve">Beyond coding there is a significant requirement for expertise in mechanics and electronics. Engineers must understand kinematics dynamics sensor integration power systems and material science to build durable robust machines suited for rigorous industrial environments. In Germany Berlin particularly given the emphasis on quality standards adherence to DIN ISO norms is crucial ensuring that robotic systems meet stringent safety reliability criteria.</w:t>
      </w:r>
    </w:p>
    <w:p>
      <w:pPr>
        <w:pStyle w:val="BodyText"/>
      </w:pPr>
      <w:r>
        <w:t xml:space="preserve">Furthermore soft skills such as project management communication problem solving and interdisciplinary teamwork are increasingly important. Many Robotics Engineers work within cross-functional teams involving data scientists industrial designers regulatory experts and end-users. Effective collaboration enables seamless integration of robotic solutions into existing workflows minimizing disruption while maximizing productivity gains.</w:t>
      </w:r>
    </w:p>
    <w:bookmarkEnd w:id="22"/>
    <w:bookmarkStart w:id="23" w:name="educational-pathways-in-germany-berlin"/>
    <w:p>
      <w:pPr>
        <w:pStyle w:val="Heading2"/>
      </w:pPr>
      <w:r>
        <w:t xml:space="preserve">4. Educational Pathways in Germany Berlin</w:t>
      </w:r>
    </w:p>
    <w:p>
      <w:pPr>
        <w:pStyle w:val="FirstParagraph"/>
      </w:pPr>
      <w:r>
        <w:t xml:space="preserve">The pathway to becoming a qualified Robotics Engineer typically involves rigorous academic training combined with hands-on experience. In Germany Berlin candidates often pursue degrees from prestigious universities such as TU Berlin Humboldt-Universität zu Berlin or Technische Hochschule Wilhelm Löhe depending on specific focus areas. Master’s programs in Mechatronics Automation Engineering or Artificial Intelligence are highly regarded and provide foundational knowledge necessary for specialized careers.</w:t>
      </w:r>
    </w:p>
    <w:p>
      <w:pPr>
        <w:pStyle w:val="BodyText"/>
      </w:pPr>
      <w:r>
        <w:t xml:space="preserve">Berlin also offers numerous vocational training opportunities through dual education systems combining classroom instruction with practical workplace experience. This model aligns well with the needs of industry partners who seek employees ready to contribute immediately upon graduation. Additionally lifelong learning initiatives supported by government bodies and private enterprises ensure that professionals stay updated on emerging trends such as AI integration edge computing collaborative robots cobots etc.</w:t>
      </w:r>
    </w:p>
    <w:bookmarkEnd w:id="23"/>
    <w:bookmarkStart w:id="24" w:name="Xb9f64ea12bc0b7d80e3564659a754f358de761a"/>
    <w:p>
      <w:pPr>
        <w:pStyle w:val="Heading2"/>
      </w:pPr>
      <w:r>
        <w:t xml:space="preserve">5. Regulatory Framework and Ethical Considerations</w:t>
      </w:r>
    </w:p>
    <w:p>
      <w:pPr>
        <w:pStyle w:val="FirstParagraph"/>
      </w:pPr>
      <w:r>
        <w:t xml:space="preserve">A critical aspect influencing the work of Robotics Engineers in Germany Berlin is compliance with legal regulations concerning workplace safety data protection ethical usage of autonomous systems and environmental sustainability. Under EU General Data Protection Regulation GDPR handling personal data collected by sensors embedded within robots requires careful attention to privacy principles.</w:t>
      </w:r>
    </w:p>
    <w:p>
      <w:pPr>
        <w:pStyle w:val="BodyText"/>
      </w:pPr>
      <w:r>
        <w:t xml:space="preserve">Safety standards mandated by organizations like VDMA Verein Deutscher Maschinen- und Anlagenbau dictate design parameters for collaborative robots intended for shared spaces with humans. Engineers must incorporate fail-safe mechanisms emergency stops real-time monitoring capabilities among other safeguards to prevent accidents during operation.</w:t>
      </w:r>
    </w:p>
    <w:bookmarkEnd w:id="24"/>
    <w:bookmarkStart w:id="25" w:name="future-outlook"/>
    <w:p>
      <w:pPr>
        <w:pStyle w:val="Heading2"/>
      </w:pPr>
      <w:r>
        <w:t xml:space="preserve">6. Future Outlook</w:t>
      </w:r>
    </w:p>
    <w:p>
      <w:pPr>
        <w:pStyle w:val="FirstParagraph"/>
      </w:pPr>
      <w:r>
        <w:t xml:space="preserve">Looking ahead the demand for skilled Robotics Engineers in Germany Berlin is expected to grow substantially due to ongoing digital transformation efforts across industries. With increasing adoption of smart factories predictive maintenance systems and AI-driven decision-making processes the complexity of robotic tasks will continue rising necessitating more sophisticated engineering approaches.</w:t>
      </w:r>
    </w:p>
    <w:p>
      <w:pPr>
        <w:pStyle w:val="BodyText"/>
      </w:pPr>
      <w:r>
        <w:t xml:space="preserve">Ethical considerations surrounding job displacement human-robot interaction transparency in algorithmic decision-making will likely shape policy debates impacting how these technologies are deployed commercially. As Germany Berlin positions itself at the forefront of European innovation fostering an environment conducive to responsible technological development becomes paramount for sustaining long-term competitiveness.</w:t>
      </w:r>
    </w:p>
    <w:bookmarkEnd w:id="25"/>
    <w:bookmarkStart w:id="26" w:name="conclusion"/>
    <w:p>
      <w:pPr>
        <w:pStyle w:val="Heading2"/>
      </w:pPr>
      <w:r>
        <w:t xml:space="preserve">7. Conclusion</w:t>
      </w:r>
    </w:p>
    <w:p>
      <w:pPr>
        <w:pStyle w:val="FirstParagraph"/>
      </w:pPr>
      <w:r>
        <w:t xml:space="preserve">In conclusion the Robotics Engineer plays a vital role in driving forward progress within Germany Berlin’s thriving technological sector. Their work not only enhances industrial productivity but also contributes significantly to addressing societal challenges through innovative solutions grounded in strong ethical principles rigorous academic preparation and adherence to regulatory frameworks. As this field evolves it will continue shaping the future landscape of work technology society itself ensuring that humanity benefits maximally from advances in automation intelligence embedded within mechanical forms.</w:t>
      </w:r>
    </w:p>
    <w:bookmarkEnd w:id="26"/>
    <w:bookmarkStart w:id="27" w:name="references"/>
    <w:p>
      <w:pPr>
        <w:pStyle w:val="Heading2"/>
      </w:pPr>
      <w:r>
        <w:t xml:space="preserve">References</w:t>
      </w:r>
    </w:p>
    <w:p>
      <w:pPr>
        <w:numPr>
          <w:ilvl w:val="0"/>
          <w:numId w:val="1001"/>
        </w:numPr>
        <w:pStyle w:val="Compact"/>
      </w:pPr>
      <w:r>
        <w:t xml:space="preserve">Fraunhofer Institute for Production Technology IPK – Berlin Branch Reports on Industrial Automation.</w:t>
      </w:r>
    </w:p>
    <w:p>
      <w:pPr>
        <w:numPr>
          <w:ilvl w:val="0"/>
          <w:numId w:val="1001"/>
        </w:numPr>
        <w:pStyle w:val="Compact"/>
      </w:pPr>
      <w:r>
        <w:t xml:space="preserve">TU Berlin Department of Mechanical Engineering Curriculum Guidelines for Mechatronics Programs.</w:t>
      </w:r>
    </w:p>
    <w:p>
      <w:pPr>
        <w:numPr>
          <w:ilvl w:val="0"/>
          <w:numId w:val="1001"/>
        </w:numPr>
        <w:pStyle w:val="Compact"/>
      </w:pPr>
      <w:r>
        <w:t xml:space="preserve">Verein Deutscher Maschinen- und Anlagenbau e.V. (VDMA) Standards for Collaborative Robot Safety.</w:t>
      </w:r>
    </w:p>
    <w:p>
      <w:pPr>
        <w:numPr>
          <w:ilvl w:val="0"/>
          <w:numId w:val="1001"/>
        </w:numPr>
        <w:pStyle w:val="Compact"/>
      </w:pPr>
      <w:r>
        <w:t xml:space="preserve">Eurostat Data on Employment Trends in High-Tech Manufacturing Sectors across EU Member States focusing on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Germany Berlin</dc:title>
  <dc:creator/>
  <dc:language>en</dc:language>
  <cp:keywords/>
  <dcterms:created xsi:type="dcterms:W3CDTF">2026-07-29T22:25:48Z</dcterms:created>
  <dcterms:modified xsi:type="dcterms:W3CDTF">2026-07-29T22:25:48Z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