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4196fd3714737962f3395fc48debf13138adb20"/>
    <w:p>
      <w:pPr>
        <w:pStyle w:val="Heading1"/>
      </w:pPr>
      <w:r>
        <w:t xml:space="preserve">The Role and Impact of the Robotics Engineer in Italy Naples</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evolving landscape of robotics engineering within a specific geographic and cultural context: Naples, Italy. As industrial automation continues to reshape global manufacturing, service sectors, and healthcare systems, the role of the Robotics Engineer has become pivotal. This document explores how this specialized profession interacts with the unique economic infrastructure, academic institutions, and technological initiatives present in Italy's southern metropolitan hub. By analyzing local industry needs and educational pathways, we identify opportunities for growth in robotics integration across traditional Neapolitan industries such as tourism, marine engineering, and food production.</w:t>
      </w:r>
    </w:p>
    <w:bookmarkStart w:id="20" w:name="introduction"/>
    <w:p>
      <w:pPr>
        <w:pStyle w:val="Heading2"/>
      </w:pPr>
      <w:r>
        <w:t xml:space="preserve">1. Introduction</w:t>
      </w:r>
    </w:p>
    <w:p>
      <w:pPr>
        <w:pStyle w:val="FirstParagraph"/>
      </w:pPr>
      <w:r>
        <w:br/>
      </w:r>
    </w:p>
    <w:p>
      <w:pPr>
        <w:pStyle w:val="BodyText"/>
      </w:pPr>
      <w:r>
        <w:t xml:space="preserve">In the modern era of Industry 4.0, the Robotics Engineer stands at the forefront of technological innovation. Defined broadly as a professional who designs, constructs, operates, and tests robots or robot-controlled machinery, this role requires a multidisciplinary skillset encompassing mechanical engineering, electrical systems programming software development and artificial intelligence algorithms While robotics engineers operate globally their impact is deeply localized influenced by regional industrial policies educational infrastructures cultural attitudes toward automation and existing economic frameworks This research paper focuses on the specific context of Italy Naples where historical traditions intersect with emerging technological aspirations Understanding how the Robotics Engineer functions within this environment provides insight into broader trends affecting southern Europe's integration into global tech ecosystems</w:t>
      </w:r>
    </w:p>
    <w:bookmarkEnd w:id="20"/>
    <w:bookmarkStart w:id="21" w:name="the-unique-context-of-italy-naples"/>
    <w:p>
      <w:pPr>
        <w:pStyle w:val="Heading2"/>
      </w:pPr>
      <w:r>
        <w:t xml:space="preserve">2. The Unique Context of Italy Naples</w:t>
      </w:r>
    </w:p>
    <w:p>
      <w:pPr>
        <w:pStyle w:val="FirstParagraph"/>
      </w:pPr>
      <w:r>
        <w:br/>
      </w:r>
    </w:p>
    <w:p>
      <w:pPr>
        <w:pStyle w:val="BodyText"/>
      </w:pPr>
      <w:r>
        <w:t xml:space="preserve">Naples represents one of Europe’s oldest continuously inhabited cities yet it also serves as a gateway for modern industrial development in Southern Italy Unlike Milan or Turin which have long established automotive manufacturing hubs Naples presents distinct challenges and opportunities Its economy relies heavily small and medium-sized enterprises SMEs tourism agriculture particularly around Vesuvius' fertile slopes port activities shipping logistics and emerging creative industries Each sector faces pressure to modernize improve efficiency reduce labor costs while maintaining quality standards This creates fertile ground for robotic solutions tailored to niche applications rather than mass production alone Furthermore Naples benefits from proximity research centers universities such as University Federico II Polytechnic institutions offering strong programs engineering computer science which produce qualified graduates entering workforce annually These educational resources create symbiotic relationship between academia industry enabling continuous flow knowledge talent essential sustaining competitive advantage robotics field</w:t>
      </w:r>
    </w:p>
    <w:bookmarkEnd w:id="21"/>
    <w:bookmarkStart w:id="22" w:name="Xb17ed8869cb8c7b5beb28b4f1bed8bfd0f066d6"/>
    <w:p>
      <w:pPr>
        <w:pStyle w:val="Heading2"/>
      </w:pPr>
      <w:r>
        <w:t xml:space="preserve">3. Key Sectors Benefiting from Robotics Engineering in Naples</w:t>
      </w:r>
    </w:p>
    <w:p>
      <w:pPr>
        <w:pStyle w:val="FirstParagraph"/>
      </w:pPr>
      <w:r>
        <w:br/>
      </w:r>
    </w:p>
    <w:p>
      <w:pPr>
        <w:pStyle w:val="BodyText"/>
      </w:pPr>
      <w:r>
        <w:t xml:space="preserve">Several key sectors within Italy Naples stand to benefit significantly from advancements driven by skilled robotics engineers:</w:t>
      </w:r>
    </w:p>
    <w:p>
      <w:pPr>
        <w:pStyle w:val="BodyText"/>
      </w:pPr>
      <w:r>
        <w:br/>
      </w:r>
    </w:p>
    <w:p>
      <w:pPr>
        <w:numPr>
          <w:ilvl w:val="0"/>
          <w:numId w:val="1001"/>
        </w:numPr>
        <w:pStyle w:val="Compact"/>
      </w:pPr>
      <w:r>
        <w:rPr>
          <w:bCs/>
          <w:b/>
        </w:rPr>
        <w:t xml:space="preserve">Tourism &amp; Hospitality:</w:t>
      </w:r>
      <w:r>
        <w:t xml:space="preserve"> </w:t>
      </w:r>
      <w:r>
        <w:t xml:space="preserve">Given that tourism forms backbone Neapolitan economy hotels restaurants museums increasingly adopt robotic assistants tasks ranging luggage handling customer service interactions cleaning maintenance through autonomous vacuum cleaners delivery bots interactive guide systems etcetera Such implementations enhance visitor experience while addressing labor shortages common hospitality sector especially post-pandemic recovery period</w:t>
      </w:r>
    </w:p>
    <w:p>
      <w:pPr>
        <w:numPr>
          <w:ilvl w:val="0"/>
          <w:numId w:val="1001"/>
        </w:numPr>
        <w:pStyle w:val="Compact"/>
      </w:pPr>
      <w:r>
        <w:rPr>
          <w:bCs/>
          <w:b/>
        </w:rPr>
        <w:t xml:space="preserve">Marine Technology &amp; Shipbuilding:</w:t>
      </w:r>
      <w:r>
        <w:t xml:space="preserve"> </w:t>
      </w:r>
      <w:r>
        <w:t xml:space="preserve">Located along Bay Naples historic shipyards now focus high-tech vessel construction repair including naval vessels commercial ships requiring precision welding inspection underwater operations where human access dangerous impractical Autonomous Underwater Vehicles AUVs remotely operated vehicles ROVs designed maintained by specialized teams led experienced robotics engineers ensure safety efficiency reducing downtime maximizing output critical maintaining competitiveness international maritime markets</w:t>
      </w:r>
    </w:p>
    <w:p>
      <w:pPr>
        <w:numPr>
          <w:ilvl w:val="0"/>
          <w:numId w:val="1001"/>
        </w:numPr>
        <w:pStyle w:val="Compact"/>
      </w:pPr>
      <w:r>
        <w:rPr>
          <w:bCs/>
          <w:b/>
        </w:rPr>
        <w:t xml:space="preserve">Food Production &amp; Agriculture:</w:t>
      </w:r>
      <w:r>
        <w:t xml:space="preserve"> </w:t>
      </w:r>
      <w:r>
        <w:t xml:space="preserve">Surrounding areas produce renowned tomatoes mozzarella cheese wines subject strict regulations regarding hygiene consistency quality Robotic systems enable automated sorting packaging processing minimizing contamination risks improving yield tracking traceability throughout supply chain helping producers comply EU standards increasing profitability sustainability practices aligning circular economy goals promoted regional government bodies</w:t>
      </w:r>
    </w:p>
    <w:p>
      <w:pPr>
        <w:numPr>
          <w:ilvl w:val="0"/>
          <w:numId w:val="1001"/>
        </w:numPr>
        <w:pStyle w:val="Compact"/>
      </w:pPr>
      <w:r>
        <w:rPr>
          <w:bCs/>
          <w:b/>
        </w:rPr>
        <w:t xml:space="preserve">Healthcare Innovation:</w:t>
      </w:r>
      <w:r>
        <w:t xml:space="preserve"> </w:t>
      </w:r>
      <w:r>
        <w:t xml:space="preserve">Aging population facing shortage skilled medical personnel drives demand assistive rehabilitation technologies hospital logistics automation surgical robots precision medicine applications all falling domain expertise roboticists working closely clinicians ensure devices meet clinical efficacy safety requirements fostering personalized care models improving patient outcomes quality life elderly citizens</w:t>
      </w:r>
    </w:p>
    <w:p>
      <w:pPr>
        <w:pStyle w:val="FirstParagraph"/>
      </w:pPr>
      <w:r>
        <w:br/>
      </w:r>
    </w:p>
    <w:bookmarkEnd w:id="22"/>
    <w:bookmarkStart w:id="23" w:name="Xe9a31349a1794d4188d17b9ddcbe027689b2003"/>
    <w:p>
      <w:pPr>
        <w:pStyle w:val="Heading2"/>
      </w:pPr>
      <w:r>
        <w:t xml:space="preserve">4. Challenges Facing Robotics Engineers in the Region</w:t>
      </w:r>
    </w:p>
    <w:p>
      <w:pPr>
        <w:pStyle w:val="FirstParagraph"/>
      </w:pPr>
      <w:r>
        <w:br/>
      </w:r>
    </w:p>
    <w:p>
      <w:pPr>
        <w:pStyle w:val="BodyText"/>
      </w:pPr>
      <w:r>
        <w:t xml:space="preserve">Despite promising prospects several obstacles hinder widespread adoption robotics solutions within Italy Naples:</w:t>
      </w:r>
    </w:p>
    <w:p>
      <w:pPr>
        <w:pStyle w:val="BodyText"/>
      </w:pPr>
      <w:r>
        <w:br/>
      </w:r>
    </w:p>
    <w:p>
      <w:pPr>
        <w:numPr>
          <w:ilvl w:val="0"/>
          <w:numId w:val="1002"/>
        </w:numPr>
        <w:pStyle w:val="Compact"/>
      </w:pPr>
      <w:r>
        <w:t xml:space="preserve">Bureaucratic Hurdles: Complex administrative procedures delay project approvals funding disbursements discouraging entrepreneurs investors seeking rapid deployment innovative technologies</w:t>
      </w:r>
    </w:p>
    <w:p>
      <w:pPr>
        <w:numPr>
          <w:ilvl w:val="0"/>
          <w:numId w:val="1002"/>
        </w:numPr>
        <w:pStyle w:val="Compact"/>
      </w:pPr>
      <w:r>
        <w:t xml:space="preserve">Skill Gap: Although universities produce graduates shortage experienced professionals proficient latest robotic platforms programming languages control theory machine learning techniques limits scalability projects requiring advanced capabilities beyond basic automation tasks</w:t>
      </w:r>
    </w:p>
    <w:p>
      <w:pPr>
        <w:numPr>
          <w:ilvl w:val="0"/>
          <w:numId w:val="1002"/>
        </w:numPr>
        <w:pStyle w:val="Compact"/>
      </w:pPr>
      <w:r>
        <w:t xml:space="preserve">Resistance to Change: Traditional business owners hesitant invest expensive equipment fearing job losses cultural attachment manual processes slow pace digital transformation compared northern counterparts</w:t>
      </w:r>
    </w:p>
    <w:p>
      <w:pPr>
        <w:numPr>
          <w:ilvl w:val="0"/>
          <w:numId w:val="1002"/>
        </w:numPr>
        <w:pStyle w:val="Compact"/>
      </w:pPr>
      <w:r>
        <w:t xml:space="preserve">Funding Constraints: Limited venture capital private equity availability restricts startups scaling operations competing established players backed larger financial institutions</w:t>
      </w:r>
    </w:p>
    <w:p>
      <w:pPr>
        <w:pStyle w:val="FirstParagraph"/>
      </w:pPr>
      <w:r>
        <w:br/>
      </w:r>
    </w:p>
    <w:bookmarkEnd w:id="23"/>
    <w:bookmarkStart w:id="24" w:name="strategic-recommendations-for-growth"/>
    <w:p>
      <w:pPr>
        <w:pStyle w:val="Heading2"/>
      </w:pPr>
      <w:r>
        <w:t xml:space="preserve">5. Strategic Recommendations for Growth</w:t>
      </w:r>
    </w:p>
    <w:p>
      <w:pPr>
        <w:pStyle w:val="FirstParagraph"/>
      </w:pPr>
      <w:r>
        <w:br/>
      </w:r>
    </w:p>
    <w:p>
      <w:pPr>
        <w:pStyle w:val="BodyText"/>
      </w:pPr>
      <w:r>
        <w:t xml:space="preserve">To overcome these barriers fostering robust ecosystem supporting Robotics Engineers requires coordinated efforts among stakeholders:</w:t>
      </w:r>
    </w:p>
    <w:p>
      <w:pPr>
        <w:pStyle w:val="BodyText"/>
      </w:pPr>
      <w:r>
        <w:br/>
      </w:r>
    </w:p>
    <w:p>
      <w:pPr>
        <w:numPr>
          <w:ilvl w:val="0"/>
          <w:numId w:val="1003"/>
        </w:numPr>
        <w:pStyle w:val="Compact"/>
      </w:pPr>
      <w:r>
        <w:t xml:space="preserve">Strengthen Partnerships: Establish formal collaborations between universities research institutes private enterprises facilitate internships apprenticeships ensuring students gain practical experience real-world scenarios building confidence competence entering workforce</w:t>
      </w:r>
    </w:p>
    <w:p>
      <w:pPr>
        <w:numPr>
          <w:ilvl w:val="0"/>
          <w:numId w:val="1003"/>
        </w:numPr>
        <w:pStyle w:val="Compact"/>
      </w:pPr>
      <w:r>
        <w:t xml:space="preserve">Incentivize Innovation: Implement tax credits subsidies grants encouraging SMEs adopt robotic technologies offset initial costs associated with purchasing integrating new equipment demonstrating ROI benefits over time</w:t>
      </w:r>
    </w:p>
    <w:p>
      <w:pPr>
        <w:numPr>
          <w:ilvl w:val="0"/>
          <w:numId w:val="1003"/>
        </w:numPr>
        <w:pStyle w:val="Compact"/>
      </w:pPr>
      <w:r>
        <w:t xml:space="preserve">Promote Education Awareness Campaigns raise public understanding benefits automation creating favorable perception surrounding displacement concerns emphasizing complementary roles humans machines enhancing productivity rather replacing jobs entirely freeing workers pursue higher-value activities fostering lifelong learning opportunities enabling continuous skill upgrades adapting evolving technological landscape</w:t>
      </w:r>
    </w:p>
    <w:p>
      <w:pPr>
        <w:numPr>
          <w:ilvl w:val="0"/>
          <w:numId w:val="1003"/>
        </w:numPr>
        <w:pStyle w:val="Compact"/>
      </w:pPr>
      <w:r>
        <w:t xml:space="preserve">Develop Regional Hubs: Create dedicated innovation centers clusters providing shared infrastructure mentorship networking events accelerating commercialization promising ideas bringing together diverse talents entrepreneurs engineers designers marketers working collaboratively solving complex problems driving economic prosperity forward</w:t>
      </w:r>
    </w:p>
    <w:p>
      <w:pPr>
        <w:pStyle w:val="FirstParagraph"/>
      </w:pPr>
      <w:r>
        <w:br/>
      </w:r>
    </w:p>
    <w:bookmarkEnd w:id="24"/>
    <w:bookmarkStart w:id="25" w:name="conclusion"/>
    <w:p>
      <w:pPr>
        <w:pStyle w:val="Heading2"/>
      </w:pPr>
      <w:r>
        <w:t xml:space="preserve">6. Conclusion</w:t>
      </w:r>
    </w:p>
    <w:p>
      <w:pPr>
        <w:pStyle w:val="FirstParagraph"/>
      </w:pPr>
      <w:r>
        <w:br/>
      </w:r>
    </w:p>
    <w:p>
      <w:pPr>
        <w:pStyle w:val="BodyText"/>
      </w:pPr>
      <w:r>
        <w:t xml:space="preserve">The future of robotics engineering in Italy Naples hinges upon strategic investments targeted interventions addressing structural weaknesses leveraging inherent strengths present within local community By embracing innovation cultivating talent promoting collaboration stakeholders can transform challenges into opportunities positioning themselves leaders next wave technological revolution benefiting society economically socially environmentally sustainably Going forward continuous monitoring evaluation adaptation necessary ensuring alignment emerging trends regulatory changes societal expectations guiding responsible development deployment beneficial all parties involved Ultimately empowering Robotics Engineers realize full potential contributing meaningfully shaping destiny vibrant dynamic city nestled beneath shadow Vesuvius looking toward horizon embracing possibilities endless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Robotics Engineer in Italy Naples</dc:title>
  <dc:creator/>
  <dc:language>en</dc:language>
  <cp:keywords/>
  <dcterms:created xsi:type="dcterms:W3CDTF">2026-07-29T12:55:12Z</dcterms:created>
  <dcterms:modified xsi:type="dcterms:W3CDTF">2026-07-29T12:55:12Z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