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Strategic</w:t>
      </w:r>
      <w:r>
        <w:t xml:space="preserve"> </w:t>
      </w:r>
      <w:r>
        <w:t xml:space="preserve">Research</w:t>
      </w:r>
      <w:r>
        <w:t xml:space="preserve"> </w:t>
      </w:r>
      <w:r>
        <w:t xml:space="preserve">Paper</w:t>
      </w:r>
    </w:p>
    <w:bookmarkStart w:id="31" w:name="Xea558e5c170bc0feb4d2bf98d948e3c0a17847f"/>
    <w:p>
      <w:pPr>
        <w:pStyle w:val="Heading1"/>
      </w:pPr>
      <w:r>
        <w:t xml:space="preserve">The Emergence of the Robotics Engineer in Myanmar Yangon: A Strategic Research Paper</w:t>
      </w:r>
    </w:p>
    <w:p>
      <w:pPr>
        <w:pStyle w:val="FirstParagraph"/>
      </w:pPr>
      <w:r>
        <w:rPr>
          <w:bCs/>
          <w:b/>
        </w:rPr>
        <w:t xml:space="preserve">Abstract:</w:t>
      </w:r>
      <w:r>
        <w:br/>
      </w:r>
      <w:r>
        <w:t xml:space="preserve">This research paper explores the critical role and potential impact of robotics engineering within the rapidly developing urban landscape of Myanmar, specifically focusing on Yangon. As global technological paradigms shift toward automation, intelligent systems, and Industry 4.0 principles, Yangon stands at a pivotal juncture. This document analyzes the current state of technological adoption in Myanmar's capital city, identifying key sectors such as manufacturing, healthcare logistics, and infrastructure maintenance where robotics engineers can drive significant efficiency gains. The paper argues that cultivating a local cadre of skilled Robotics Engineers is not merely an academic pursuit but an economic imperative for sustainable development in Yangon.</w:t>
      </w:r>
    </w:p>
    <w:bookmarkStart w:id="20" w:name="introduction"/>
    <w:p>
      <w:pPr>
        <w:pStyle w:val="Heading2"/>
      </w:pPr>
      <w:r>
        <w:t xml:space="preserve">1. Introduction</w:t>
      </w:r>
    </w:p>
    <w:p>
      <w:pPr>
        <w:pStyle w:val="FirstParagraph"/>
      </w:pPr>
      <w:r>
        <w:t xml:space="preserve">In the early 21st century, the intersection of artificial intelligence and mechanical engineering has given rise to one of the most transformative professions: the Robotics Engineer. While advanced nations have long integrated these professionals into their industrial frameworks, emerging economies face a different set of challenges and opportunities. For Myanmar, particularly its largest economic hub Yangon, the introduction and integration of robotics technology represent a leap forward in modernization.</w:t>
      </w:r>
    </w:p>
    <w:p>
      <w:pPr>
        <w:pStyle w:val="BodyText"/>
      </w:pPr>
      <w:r>
        <w:t xml:space="preserve">Myanmar Yangon is currently experiencing a phase of rapid urbanization and economic restructuring. The city serves as the commercial heart of the nation, hosting major ports, industrial zones, and growing service sectors. However, this growth brings bottlenecks in productivity, labor shortages in specialized technical fields, and increasing pressure on infrastructure. This research paper posits that the Robotics Engineer is not just a technician but a strategic architect for Yangon's future development.</w:t>
      </w:r>
    </w:p>
    <w:bookmarkEnd w:id="20"/>
    <w:bookmarkStart w:id="21" w:name="Xd2a4bc8c24a2bdd99bf6efcd4fa09c6d29899b3"/>
    <w:p>
      <w:pPr>
        <w:pStyle w:val="Heading2"/>
      </w:pPr>
      <w:r>
        <w:t xml:space="preserve">2. The Profile of the Modern Robotics Engineer</w:t>
      </w:r>
    </w:p>
    <w:p>
      <w:pPr>
        <w:pStyle w:val="FirstParagraph"/>
      </w:pPr>
      <w:r>
        <w:t xml:space="preserve">To understand the value proposition in Myanmar Yangon, one must first define the scope of work for a Robotics Engineer. Unlike traditional mechanical or electrical engineers, a Robotics Engineer possesses multidisciplinary expertise spanning kinematics, control systems, computer science (specifically machine learning and AI), and sensor technology.</w:t>
      </w:r>
    </w:p>
    <w:p>
      <w:pPr>
        <w:numPr>
          <w:ilvl w:val="0"/>
          <w:numId w:val="1001"/>
        </w:numPr>
        <w:pStyle w:val="Compact"/>
      </w:pPr>
      <w:r>
        <w:rPr>
          <w:bCs/>
          <w:b/>
        </w:rPr>
        <w:t xml:space="preserve">Cognitive Capability:</w:t>
      </w:r>
      <w:r>
        <w:t xml:space="preserve"> </w:t>
      </w:r>
      <w:r>
        <w:t xml:space="preserve">The ability to design algorithms that allow robots to perceive their environment and make decisions autonomously.</w:t>
      </w:r>
    </w:p>
    <w:p>
      <w:pPr>
        <w:numPr>
          <w:ilvl w:val="0"/>
          <w:numId w:val="1001"/>
        </w:numPr>
        <w:pStyle w:val="Compact"/>
      </w:pPr>
      <w:r>
        <w:rPr>
          <w:bCs/>
          <w:b/>
        </w:rPr>
        <w:t xml:space="preserve">Mechanical Integration:</w:t>
      </w:r>
      <w:r>
        <w:t xml:space="preserve"> </w:t>
      </w:r>
      <w:r>
        <w:t xml:space="preserve">Designing physical structures that are robust enough for industrial use yet precise enough for delicate tasks.</w:t>
      </w:r>
    </w:p>
    <w:p>
      <w:pPr>
        <w:numPr>
          <w:ilvl w:val="0"/>
          <w:numId w:val="1001"/>
        </w:numPr>
        <w:pStyle w:val="Compact"/>
      </w:pPr>
      <w:r>
        <w:rPr>
          <w:bCs/>
          <w:b/>
        </w:rPr>
        <w:t xml:space="preserve">Maintenance and Adaptation:</w:t>
      </w:r>
      <w:r>
        <w:t xml:space="preserve"> </w:t>
      </w:r>
      <w:r>
        <w:t xml:space="preserve">In a developing market like Myanmar, the ability to adapt imported technology to local conditions—such as power fluctuations or specific manufacturing materials—is crucial.</w:t>
      </w:r>
    </w:p>
    <w:p>
      <w:pPr>
        <w:pStyle w:val="FirstParagraph"/>
      </w:pPr>
      <w:r>
        <w:t xml:space="preserve">In the context of Yangon, these engineers act as bridges between global technological standards and local industrial realities. They are responsible for not only deploying technology but also creating maintenance ecosystems that ensure longevity and sustainability.</w:t>
      </w:r>
    </w:p>
    <w:bookmarkEnd w:id="21"/>
    <w:bookmarkStart w:id="26" w:name="X27082a58a15d5aa2159919f63261a264592effa"/>
    <w:p>
      <w:pPr>
        <w:pStyle w:val="Heading2"/>
      </w:pPr>
      <w:r>
        <w:t xml:space="preserve">3. Strategic Sectors for Robotics in Myanmar Yangon</w:t>
      </w:r>
    </w:p>
    <w:p>
      <w:pPr>
        <w:pStyle w:val="FirstParagraph"/>
      </w:pPr>
      <w:r>
        <w:t xml:space="preserve">The application of robotics in Myanmar Yangon should be targeted toward sectors with high growth potential and critical infrastructure needs. This research identifies four primary areas where Robotics Engineers can make an immediate impact.</w:t>
      </w:r>
    </w:p>
    <w:bookmarkStart w:id="22" w:name="X88ef10aefc1249bab6eb3d7cf382525c6df8e68"/>
    <w:p>
      <w:pPr>
        <w:pStyle w:val="Heading3"/>
      </w:pPr>
      <w:r>
        <w:t xml:space="preserve">3.1 Manufacturing and Garment Industry Optimization</w:t>
      </w:r>
    </w:p>
    <w:p>
      <w:pPr>
        <w:pStyle w:val="FirstParagraph"/>
      </w:pPr>
      <w:r>
        <w:t xml:space="preserve">The garment industry remains a cornerstone of Myanmar’s economy, centered largely in the Greater Yangon region. However, traditional manual assembly lines are labor-intensive and prone to variability. Robotics Engineers can design collaborative robots ("cobots") that assist human workers in repetitive tasks such as fabric cutting, stitching assistance, and quality control inspection. By integrating computer vision systems designed by local engineers, factories in Yangon can reduce waste and improve speed to market without displacing the workforce entirely.</w:t>
      </w:r>
    </w:p>
    <w:bookmarkEnd w:id="22"/>
    <w:bookmarkStart w:id="23" w:name="logistics-and-port-automation"/>
    <w:p>
      <w:pPr>
        <w:pStyle w:val="Heading3"/>
      </w:pPr>
      <w:r>
        <w:t xml:space="preserve">3.2 Logistics and Port Automation</w:t>
      </w:r>
    </w:p>
    <w:p>
      <w:pPr>
        <w:pStyle w:val="FirstParagraph"/>
      </w:pPr>
      <w:r>
        <w:t xml:space="preserve">Yangon is Myanmar’s primary gateway for international trade. The Yangon Port faces congestion challenges that hinder efficiency. Robotics Engineers are essential in developing Automated Guided Vehicles (AGVs) and robotic sorting systems for cargo handling within the port zones. Furthermore, last-mile delivery drones and automated logistics trucks could revolutionize distribution across the city’s increasingly congested streets, reducing traffic emissions and delivery times.</w:t>
      </w:r>
    </w:p>
    <w:bookmarkEnd w:id="23"/>
    <w:bookmarkStart w:id="24" w:name="healthcare-automation"/>
    <w:p>
      <w:pPr>
        <w:pStyle w:val="Heading3"/>
      </w:pPr>
      <w:r>
        <w:t xml:space="preserve">3.3 Healthcare Automation</w:t>
      </w:r>
    </w:p>
    <w:p>
      <w:pPr>
        <w:pStyle w:val="FirstParagraph"/>
      </w:pPr>
      <w:r>
        <w:t xml:space="preserve">In Yangon’s major hospitals, patient load often exceeds capacity. Robotics Engineers can contribute to healthcare by developing robotic assistants for disinfection processes using UV-C light, which is critical for infection control. Additionally, tele-presence robots designed and maintained by local experts can facilitate remote consultations between specialists in Yangon and patients in rural areas of Myanmar, democratizing access to healthcare.</w:t>
      </w:r>
    </w:p>
    <w:bookmarkEnd w:id="24"/>
    <w:bookmarkStart w:id="25" w:name="infrastructure-maintenance"/>
    <w:p>
      <w:pPr>
        <w:pStyle w:val="Heading3"/>
      </w:pPr>
      <w:r>
        <w:t xml:space="preserve">3.4 Infrastructure Maintenance</w:t>
      </w:r>
    </w:p>
    <w:p>
      <w:pPr>
        <w:pStyle w:val="FirstParagraph"/>
      </w:pPr>
      <w:r>
        <w:t xml:space="preserve">Aging infrastructure in Yangon requires constant monitoring. Robotics Engineers can deploy drone swarms equipped with LiDAR and thermal imaging to inspect bridges, drainage systems, and high-rise buildings. This proactive maintenance strategy reduces the risk of structural failure and lowers the cost of repairs compared to manual inspections.</w:t>
      </w:r>
    </w:p>
    <w:bookmarkEnd w:id="25"/>
    <w:bookmarkEnd w:id="26"/>
    <w:bookmarkStart w:id="27" w:name="Xce6e3c14b8826d9a0be1290d6782701cbd61f01"/>
    <w:p>
      <w:pPr>
        <w:pStyle w:val="Heading2"/>
      </w:pPr>
      <w:r>
        <w:t xml:space="preserve">4. Challenges and Socio-Economic Considerations in Myanmar Yangon</w:t>
      </w:r>
    </w:p>
    <w:p>
      <w:pPr>
        <w:pStyle w:val="FirstParagraph"/>
      </w:pPr>
      <w:r>
        <w:t xml:space="preserve">The deployment of robotics in Myanmar Yangon is not without significant hurdles. Research indicates several barriers that must be addressed by policymakers, educational institutions, and private sector leaders.</w:t>
      </w:r>
    </w:p>
    <w:p>
      <w:pPr>
        <w:pStyle w:val="BodyText"/>
      </w:pPr>
      <w:r>
        <w:rPr>
          <w:bCs/>
          <w:b/>
        </w:rPr>
        <w:t xml:space="preserve">Educational Gap:</w:t>
      </w:r>
      <w:r>
        <w:t xml:space="preserve"> </w:t>
      </w:r>
      <w:r>
        <w:t xml:space="preserve">There is currently a shortage of specialized academic programs focused specifically on robotics engineering within Myanmar. Universities in Yangon must update their curricula to include advanced programming, AI ethics, and mechatronics. Collaboration with international technical institutes can help bridge this gap.</w:t>
      </w:r>
    </w:p>
    <w:p>
      <w:pPr>
        <w:pStyle w:val="BodyText"/>
      </w:pPr>
      <w:r>
        <w:rPr>
          <w:bCs/>
          <w:b/>
        </w:rPr>
        <w:t xml:space="preserve">Infrastructure Reliability:</w:t>
      </w:r>
      <w:r>
        <w:t xml:space="preserve"> </w:t>
      </w:r>
      <w:r>
        <w:t xml:space="preserve">Robotics systems require stable power supplies and high-speed internet connectivity for cloud-based operations. In parts of Yangon, inconsistent electricity grids pose a risk to sensitive robotic equipment. Engineers must design robust, off-grid capable systems with local battery storage solutions.</w:t>
      </w:r>
    </w:p>
    <w:p>
      <w:pPr>
        <w:pStyle w:val="BodyText"/>
      </w:pPr>
      <w:r>
        <w:rPr>
          <w:bCs/>
          <w:b/>
        </w:rPr>
        <w:t xml:space="preserve">Social Acceptance:</w:t>
      </w:r>
      <w:r>
        <w:t xml:space="preserve"> </w:t>
      </w:r>
      <w:r>
        <w:t xml:space="preserve">There is often public apprehension regarding automation leading to job loss. However, this research suggests that in Myanmar Yangon, the narrative should shift toward "augmentation." Robotics Engineers should be tasked with designing tools that make human work safer and less physically demanding, rather than replacing humans outright. This approach fosters social acceptance and aligns with the cultural value of communal well-being.</w:t>
      </w:r>
    </w:p>
    <w:bookmarkEnd w:id="27"/>
    <w:bookmarkStart w:id="28" w:name="policy-recommendations-for-stakeholders"/>
    <w:p>
      <w:pPr>
        <w:pStyle w:val="Heading2"/>
      </w:pPr>
      <w:r>
        <w:t xml:space="preserve">5. Policy Recommendations for Stakeholders</w:t>
      </w:r>
    </w:p>
    <w:p>
      <w:pPr>
        <w:pStyle w:val="FirstParagraph"/>
      </w:pPr>
      <w:r>
        <w:t xml:space="preserve">To harness the potential of Robotics Engineers in Myanmar Yangon, a multi-faceted approach is required:</w:t>
      </w:r>
    </w:p>
    <w:p>
      <w:pPr>
        <w:numPr>
          <w:ilvl w:val="0"/>
          <w:numId w:val="1002"/>
        </w:numPr>
        <w:pStyle w:val="Compact"/>
      </w:pPr>
      <w:r>
        <w:rPr>
          <w:bCs/>
          <w:b/>
        </w:rPr>
        <w:t xml:space="preserve">Fund Research and Development (R&amp;D):</w:t>
      </w:r>
      <w:r>
        <w:t xml:space="preserve"> </w:t>
      </w:r>
      <w:r>
        <w:t xml:space="preserve">The government should establish innovation hubs in Yangon dedicated to robotics prototyping, offering grants to startups focusing on local problem-solving.</w:t>
      </w:r>
    </w:p>
    <w:p>
      <w:pPr>
        <w:numPr>
          <w:ilvl w:val="0"/>
          <w:numId w:val="1002"/>
        </w:numPr>
        <w:pStyle w:val="Compact"/>
      </w:pPr>
      <w:r>
        <w:rPr>
          <w:bCs/>
          <w:b/>
        </w:rPr>
        <w:t xml:space="preserve">Promote STEM Education:</w:t>
      </w:r>
      <w:r>
        <w:t xml:space="preserve"> </w:t>
      </w:r>
      <w:r>
        <w:t xml:space="preserve">Primary and secondary education in Myanmar must emphasize science and mathematics. Scholarships for advanced degrees in robotics abroad, with a requirement for returnees to work locally, can build immediate expertise.</w:t>
      </w:r>
    </w:p>
    <w:p>
      <w:pPr>
        <w:numPr>
          <w:ilvl w:val="0"/>
          <w:numId w:val="1002"/>
        </w:numPr>
        <w:pStyle w:val="Compact"/>
      </w:pPr>
      <w:r>
        <w:rPr>
          <w:bCs/>
          <w:b/>
        </w:rPr>
        <w:t xml:space="preserve">Create Regulatory Frameworks:</w:t>
      </w:r>
      <w:r>
        <w:t xml:space="preserve"> </w:t>
      </w:r>
      <w:r>
        <w:t xml:space="preserve">Clear guidelines on the safety standards of industrial robots and data privacy regarding AI-driven systems are necessary to build trust among businesses and consumers.</w:t>
      </w:r>
    </w:p>
    <w:bookmarkEnd w:id="28"/>
    <w:bookmarkStart w:id="29" w:name="conclusion"/>
    <w:p>
      <w:pPr>
        <w:pStyle w:val="Heading2"/>
      </w:pPr>
      <w:r>
        <w:t xml:space="preserve">6. Conclusion</w:t>
      </w:r>
    </w:p>
    <w:p>
      <w:pPr>
        <w:pStyle w:val="FirstParagraph"/>
      </w:pPr>
      <w:r>
        <w:t xml:space="preserve">The role of the Robotics Engineer in Myanmar Yangon is foundational to the nation’s transition toward a modern, efficient, and resilient economy. While challenges regarding infrastructure and education exist, they are surmountable with strategic investment and collaborative effort.</w:t>
      </w:r>
    </w:p>
    <w:p>
      <w:pPr>
        <w:pStyle w:val="BodyText"/>
      </w:pPr>
      <w:r>
        <w:t xml:space="preserve">This research paper concludes that by empowering Robotics Engineers to solve local problems in manufacturing, logistics, healthcare, and infrastructure, Myanmar Yangon can leapfrog traditional stages of industrial development. The integration of these technologies will not only boost economic competitiveness but also improve the quality of life for citizens. It is imperative that stakeholders in Myanmar recognize the Robotics Engineer not as a futuristic concept, but as an immediate necessity for sustainable progress.</w:t>
      </w:r>
    </w:p>
    <w:bookmarkEnd w:id="29"/>
    <w:bookmarkStart w:id="30" w:name="references-indicative"/>
    <w:p>
      <w:pPr>
        <w:pStyle w:val="Heading2"/>
      </w:pPr>
      <w:r>
        <w:t xml:space="preserve">7. References (Indicative)</w:t>
      </w:r>
    </w:p>
    <w:p>
      <w:pPr>
        <w:numPr>
          <w:ilvl w:val="0"/>
          <w:numId w:val="1003"/>
        </w:numPr>
        <w:pStyle w:val="Compact"/>
      </w:pPr>
      <w:r>
        <w:t xml:space="preserve">Mining and Manufacturing Development Board of Myanmar. (2023). *Industrial Automation Trends in Southeast Asia*. Yangon.</w:t>
      </w:r>
    </w:p>
    <w:p>
      <w:pPr>
        <w:numPr>
          <w:ilvl w:val="0"/>
          <w:numId w:val="1003"/>
        </w:numPr>
        <w:pStyle w:val="Compact"/>
      </w:pPr>
      <w:r>
        <w:t xml:space="preserve">Aung, K., &amp; Htun, M. (2022). *The Potential for AI and Robotics in the Burmese Economy*. Journal of Asian Studies.</w:t>
      </w:r>
    </w:p>
    <w:p>
      <w:pPr>
        <w:numPr>
          <w:ilvl w:val="0"/>
          <w:numId w:val="1003"/>
        </w:numPr>
        <w:pStyle w:val="Compact"/>
      </w:pPr>
      <w:r>
        <w:t xml:space="preserve">World Bank Group. (2024). *Myanmar Economic Monitor: Technology and Human Capital Development*.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Myanmar Yangon: A Strategic Research Paper</dc:title>
  <dc:creator/>
  <dc:language>en</dc:language>
  <cp:keywords/>
  <dcterms:created xsi:type="dcterms:W3CDTF">2026-07-29T05:45:59Z</dcterms:created>
  <dcterms:modified xsi:type="dcterms:W3CDTF">2026-07-29T05:45:59Z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