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b41eb38e1a281c7b42c44110b96c8a110153d58"/>
    <w:p>
      <w:pPr>
        <w:pStyle w:val="Heading1"/>
      </w:pPr>
      <w:r>
        <w:t xml:space="preserve">The Evolving Landscape of Robotics Engineering in New Zealand Auckland</w:t>
      </w:r>
    </w:p>
    <w:p>
      <w:pPr>
        <w:pStyle w:val="FirstParagraph"/>
      </w:pPr>
      <w:r>
        <w:rPr>
          <w:bCs/>
          <w:b/>
        </w:rPr>
        <w:t xml:space="preserve">Abstract:</w:t>
      </w:r>
      <w:r>
        <w:t xml:space="preserve">This research paper examines the current state, challenges, and future trajectories of Robotics Engineering within the specific socio-economic and technological context of New Zealand Auckland. As a global hub for innovation in the Asia-Pacific region, Auckland presents unique opportunities for robotics deployment in agriculture, maritime logistics, and healthcare. This document analyzes the intersection of academic research at local universities with industry adoption rates.</w:t>
      </w:r>
    </w:p>
    <w:bookmarkStart w:id="20" w:name="introduction"/>
    <w:p>
      <w:pPr>
        <w:pStyle w:val="Heading2"/>
      </w:pPr>
      <w:r>
        <w:t xml:space="preserve">1. Introduction</w:t>
      </w:r>
    </w:p>
    <w:p>
      <w:pPr>
        <w:pStyle w:val="FirstParagraph"/>
      </w:pPr>
      <w:r>
        <w:t xml:space="preserve">The field of Robotics Engineering has transitioned from a niche industrial specialty to a cornerstone of modern economic infrastructure. In New Zealand Auckland, this technological shift is particularly significant given the region's unique geographical isolation and its status as the largest urban center in the country. Robotics engineers in Auckland are not merely maintaining automated systems; they are actively designing solutions that address specific local challenges, ranging from labor shortages in primary industries to complex logistical hurdles inherent to an island nation. This paper explores how Robotics Engineering is being redefined by the demands of New Zealand Auckland’s market, highlighting the synergy between academic institutions like the University of Auckland and private sector innovators.</w:t>
      </w:r>
    </w:p>
    <w:bookmarkEnd w:id="20"/>
    <w:bookmarkStart w:id="21" w:name="Xd3f13e3a5c3080101c75a419c99bcd55cec19e5"/>
    <w:p>
      <w:pPr>
        <w:pStyle w:val="Heading2"/>
      </w:pPr>
      <w:r>
        <w:t xml:space="preserve">2. The Technological Ecosystem in New Zealand Auckland</w:t>
      </w:r>
    </w:p>
    <w:p>
      <w:pPr>
        <w:pStyle w:val="FirstParagraph"/>
      </w:pPr>
      <w:r>
        <w:t xml:space="preserve">Auckland serves as the primary engine for technological innovation in New Zealand. The city boasts a robust ecosystem comprising startup incubators, established manufacturing firms, and world-class research facilities. For Robotics Engineers working in this region, the environment is characterized by high connectivity and access to global supply chains via Port of Auckland. However, engineers must also navigate distinct local constraints.</w:t>
      </w:r>
    </w:p>
    <w:p>
      <w:pPr>
        <w:pStyle w:val="BodyText"/>
      </w:pPr>
      <w:r>
        <w:t xml:space="preserve">The integration of robotics in New Zealand Auckland is heavily influenced by the "AgriTech" sector. While traditional automation focused on assembly lines, Robotics Engineers in this region are increasingly deploying autonomous drones for precision agriculture and robotic harvesters for viticulture and horticulture. These applications require specialized engineering skills that combine mechanical design with advanced computer vision algorithms tailored to variable outdoor environments. Unlike rigid factory settings, the fields surrounding Auckland present unpredictable terrains, requiring robots with high degrees of autonomy and resilience.</w:t>
      </w:r>
    </w:p>
    <w:bookmarkEnd w:id="21"/>
    <w:bookmarkStart w:id="25" w:name="key-sectors-driving-demand"/>
    <w:p>
      <w:pPr>
        <w:pStyle w:val="Heading2"/>
      </w:pPr>
      <w:r>
        <w:t xml:space="preserve">3. Key Sectors Driving Demand</w:t>
      </w:r>
    </w:p>
    <w:bookmarkStart w:id="22" w:name="maritime-and-logistics"/>
    <w:p>
      <w:pPr>
        <w:pStyle w:val="Heading3"/>
      </w:pPr>
      <w:r>
        <w:t xml:space="preserve">3.1 Maritime and Logistics</w:t>
      </w:r>
    </w:p>
    <w:p>
      <w:pPr>
        <w:pStyle w:val="FirstParagraph"/>
      </w:pPr>
      <w:r>
        <w:t xml:space="preserve">The Port of Auckland is one of New Zealand’s most critical trade gateways. Robotics Engineers are instrumental in automating container handling, inventory management, and last-mile delivery drones. The unique challenge here lies in integrating robotic systems with existing legacy infrastructure while maintaining safety standards amidst diverse weather conditions common to the region.</w:t>
      </w:r>
    </w:p>
    <w:bookmarkEnd w:id="22"/>
    <w:bookmarkStart w:id="23" w:name="healthcare-and-social-care"/>
    <w:p>
      <w:pPr>
        <w:pStyle w:val="Heading3"/>
      </w:pPr>
      <w:r>
        <w:t xml:space="preserve">3.2 Healthcare and Social Care</w:t>
      </w:r>
    </w:p>
    <w:p>
      <w:pPr>
        <w:pStyle w:val="FirstParagraph"/>
      </w:pPr>
      <w:r>
        <w:t xml:space="preserve">New Zealand Auckland faces demographic shifts with an aging population, creating a demand for assistive robotics. Robotics Engineers are developing exoskeletons for rehabilitation and autonomous mobile robots (AMRs) for hospital logistics, such as delivering medicine and linens within large medical centers like Auckland City Hospital. These projects require a delicate balance of technical precision and ethical consideration, ensuring that human-robot interaction enhances rather than diminishes patient care.</w:t>
      </w:r>
    </w:p>
    <w:bookmarkEnd w:id="23"/>
    <w:bookmarkStart w:id="24" w:name="construction-and-infrastructure"/>
    <w:p>
      <w:pPr>
        <w:pStyle w:val="Heading3"/>
      </w:pPr>
      <w:r>
        <w:t xml:space="preserve">3.3 Construction and Infrastructure</w:t>
      </w:r>
    </w:p>
    <w:p>
      <w:pPr>
        <w:pStyle w:val="FirstParagraph"/>
      </w:pPr>
      <w:r>
        <w:t xml:space="preserve">The rapid urbanization of New Zealand Auckland has led to a construction boom. Robotics Engineers are introducing autonomous bricklaying machines and drone-based surveying tools to improve efficiency and safety on construction sites. These technologies help mitigate risks associated with heavy labor while addressing skilled labor shortages in the building sector.</w:t>
      </w:r>
    </w:p>
    <w:bookmarkEnd w:id="24"/>
    <w:bookmarkEnd w:id="25"/>
    <w:bookmarkStart w:id="26" w:name="X23afd760aa549540400e08ca1a9e70a80bb6ebd"/>
    <w:p>
      <w:pPr>
        <w:pStyle w:val="Heading2"/>
      </w:pPr>
      <w:r>
        <w:t xml:space="preserve">4. Academic Contributions and Workforce Development</w:t>
      </w:r>
    </w:p>
    <w:p>
      <w:pPr>
        <w:pStyle w:val="FirstParagraph"/>
      </w:pPr>
      <w:r>
        <w:t xml:space="preserve">The backbone of Robotics Engineering innovation in New Zealand Auckland lies in its academic institutions, particularly the University of Auckland’s Department of Computer Science and Software Engineering. Research centers within these universities focus on machine learning, sensor fusion, and human-robot interaction.</w:t>
      </w:r>
    </w:p>
    <w:p>
      <w:pPr>
        <w:pStyle w:val="BodyText"/>
      </w:pPr>
      <w:r>
        <w:t xml:space="preserve">Collaborative programs between universities and industry partners allow students to engage in real-world projects. This educational model ensures that Robotics Engineers emerging from New Zealand Auckland are equipped not only with theoretical knowledge but also with practical problem-solving skills relevant to local industries. Furthermore, government initiatives supporting STEM (Science, Technology, Engineering, and Mathematics) education are crucial for sustaining the pipeline of talent required for this specialized field.</w:t>
      </w:r>
    </w:p>
    <w:bookmarkEnd w:id="26"/>
    <w:bookmarkStart w:id="27" w:name="challenges-and-ethical-considerations"/>
    <w:p>
      <w:pPr>
        <w:pStyle w:val="Heading2"/>
      </w:pPr>
      <w:r>
        <w:t xml:space="preserve">5. Challenges and Ethical Considerations</w:t>
      </w:r>
    </w:p>
    <w:p>
      <w:pPr>
        <w:pStyle w:val="FirstParagraph"/>
      </w:pPr>
      <w:r>
        <w:t xml:space="preserve">Despite the promising outlook, Robotics Engineers in New Zealand Auckland face several hurdles. Supply chain disruptions can impact the availability of critical components such as microcontrollers and sensors. Additionally, there is a pressing need for robust cybersecurity measures as more robots connect to the Internet of Things (IoT). Security breaches in robotic systems could lead to significant operational failures or data privacy issues.</w:t>
      </w:r>
    </w:p>
    <w:p>
      <w:pPr>
        <w:pStyle w:val="BodyText"/>
      </w:pPr>
      <w:r>
        <w:t xml:space="preserve">Ethical considerations are also paramount. As Robotics Engineers deploy autonomous systems in public spaces, questions regarding accountability, job displacement, and algorithmic bias must be addressed. The regulatory framework in New Zealand Auckland is evolving to keep pace with these technologies, requiring engineers to stay informed about compliance standards and societal expectations.</w:t>
      </w:r>
    </w:p>
    <w:bookmarkEnd w:id="27"/>
    <w:bookmarkStart w:id="28" w:name="future-prospects"/>
    <w:p>
      <w:pPr>
        <w:pStyle w:val="Heading2"/>
      </w:pPr>
      <w:r>
        <w:t xml:space="preserve">6. Future Prospects</w:t>
      </w:r>
    </w:p>
    <w:p>
      <w:pPr>
        <w:pStyle w:val="FirstParagraph"/>
      </w:pPr>
      <w:r>
        <w:t xml:space="preserve">The future of Robotics Engineering in New Zealand Auckland is bright, driven by digital transformation trends such as Industry 4.0. Emerging technologies like Artificial Intelligence (AI) and 5G connectivity will enable more sophisticated robotic systems capable of real-time decision-making and seamless collaboration with human workers.</w:t>
      </w:r>
    </w:p>
    <w:p>
      <w:pPr>
        <w:pStyle w:val="BodyText"/>
      </w:pPr>
      <w:r>
        <w:t xml:space="preserve">Sustainability will also play a central role. Robotics Engineers are expected to develop energy-efficient robots that support New Zealand’s broader environmental goals, including carbon neutrality targets. Innovations in renewable energy integration for autonomous devices will likely become a standard requirement for new projects.</w:t>
      </w:r>
    </w:p>
    <w:bookmarkEnd w:id="28"/>
    <w:bookmarkStart w:id="29" w:name="conclusion"/>
    <w:p>
      <w:pPr>
        <w:pStyle w:val="Heading2"/>
      </w:pPr>
      <w:r>
        <w:t xml:space="preserve">7. Conclusion</w:t>
      </w:r>
    </w:p>
    <w:p>
      <w:pPr>
        <w:pStyle w:val="FirstParagraph"/>
      </w:pPr>
      <w:r>
        <w:t xml:space="preserve">In conclusion, Robotics Engineering in New Zealand Auckland is a dynamic and rapidly growing field that addresses unique local needs while contributing to the global technological community. From agricultural automation to healthcare support, robotics engineers are shaping the future of productivity and well-being in the region. Continued investment in education, infrastructure, and ethical frameworks will be essential for sustaining this momentum. As New Zealand Auckland positions itself as a leader in smart city initiatives and sustainable industry practices, Robotics Engineers will remain at the forefront of this transformation.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Robotics Engineering in New Zealand Auckland</dc:title>
  <dc:creator/>
  <dc:language>en</dc:language>
  <cp:keywords/>
  <dcterms:created xsi:type="dcterms:W3CDTF">2026-07-30T11:00:27Z</dcterms:created>
  <dcterms:modified xsi:type="dcterms:W3CDTF">2026-07-30T11:00:27Z</dcterms:modified>
</cp:coreProperties>
</file>

<file path=docProps/custom.xml><?xml version="1.0" encoding="utf-8"?>
<Properties xmlns="http://schemas.openxmlformats.org/officeDocument/2006/custom-properties" xmlns:vt="http://schemas.openxmlformats.org/officeDocument/2006/docPropsVTypes"/>
</file>