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32" w:name="Xe2beefeab3890f0f35739ed8acdf6ecc36c17c1"/>
    <w:p>
      <w:pPr>
        <w:pStyle w:val="Heading1"/>
      </w:pPr>
      <w:r>
        <w:t xml:space="preserve">The Role and Impact of Robotics Engineers in Moscow, Russia</w:t>
      </w:r>
    </w:p>
    <w:p>
      <w:pPr>
        <w:pStyle w:val="FirstParagraph"/>
      </w:pPr>
      <w:r>
        <w:rPr>
          <w:bCs/>
          <w:b/>
        </w:rPr>
        <w:t xml:space="preserve">Date:</w:t>
      </w:r>
      <w:r>
        <w:t xml:space="preserve"> October 24, 2024</w:t>
      </w:r>
      <w:r>
        <w:br/>
      </w:r>
      <w:r>
        <w:rPr>
          <w:iCs/>
          <w:i/>
        </w:rPr>
        <w:t xml:space="preserve">A comprehensive analysis of the evolving landscape for robotics engineers within the technological ecosystem of Moscow.</w:t>
      </w:r>
    </w:p>
    <w:bookmarkStart w:id="20" w:name="i.-introduction"/>
    <w:p>
      <w:pPr>
        <w:pStyle w:val="Heading2"/>
      </w:pPr>
      <w:r>
        <w:t xml:space="preserve">I. Introduction</w:t>
      </w:r>
    </w:p>
    <w:p>
      <w:pPr>
        <w:pStyle w:val="FirstParagraph"/>
      </w:pPr>
      <w:r>
        <w:t xml:space="preserve">In the contemporary era, where automation and intelligent systems redefine industrial capabilities, the role of a Robotics Engineer has transcended traditional manufacturing boundaries. Nowhere is this transformation more palpable than in Russia's capital city. As a major global hub for technology and education, Moscow presents a unique environment for robotics engineers to innovate, develop solutions tailored to complex urban challenges, and contribute significantly to the nation’s economic modernization.</w:t>
      </w:r>
    </w:p>
    <w:p>
      <w:pPr>
        <w:pStyle w:val="BodyText"/>
      </w:pPr>
      <w:r>
        <w:t xml:space="preserve">This paper explores the multifaceted nature of being a Robotics Engineer in Moscow. We delve into historical contexts, current industry trends within Russia's capital city ecosystem, educational pathways available for aspiring professionals residing or working in Moscow, as well as future projections considering both local and global geopolitical influences on technology development.</w:t>
      </w:r>
    </w:p>
    <w:bookmarkEnd w:id="20"/>
    <w:bookmarkStart w:id="23" w:name="X08316f1c950b1ed46060f0f2f31ee455b16447d"/>
    <w:p>
      <w:pPr>
        <w:pStyle w:val="Heading2"/>
      </w:pPr>
      <w:r>
        <w:t xml:space="preserve">II. Historical Context and Current Landscape</w:t>
      </w:r>
    </w:p>
    <w:p>
      <w:pPr>
        <w:pStyle w:val="FirstParagraph"/>
      </w:pPr>
      <w:r>
        <w:t xml:space="preserve">Moscow's journey towards becoming a premier center for robotics engineering is rooted deeply within its historical emphasis on science and technology dating back to the Soviet era when significant strides were made in aerospace engineering and cybernetics. Today, these foundations continue to inspire modern advancements underpinned by private sector investment alongside state-sponsored initiatives aimed at fostering domestic innovation.</w:t>
      </w:r>
    </w:p>
    <w:bookmarkStart w:id="21" w:name="Xddd61b2e09121ed8b7d515ad22e942936798fc4"/>
    <w:p>
      <w:pPr>
        <w:pStyle w:val="Heading3"/>
      </w:pPr>
      <w:r>
        <w:t xml:space="preserve">2.1 Government Initiatives &amp; Public Sector Engagement</w:t>
      </w:r>
    </w:p>
    <w:p>
      <w:pPr>
        <w:pStyle w:val="FirstParagraph"/>
      </w:pPr>
      <w:r>
        <w:t xml:space="preserve">The Russian government has identified advanced technologies—including artificial intelligence (AI), machine learning algorithms applied towards robotics applications—as critical areas warranting strategic investments. In particular projects such as the National Technology Initiative (NTI) aim at positioning Russia among leading nations capable not only producing but also exporting cutting-edge robotic systems designed specifically addressing domestic needs while simultaneously competing internationally.</w:t>
      </w:r>
    </w:p>
    <w:bookmarkEnd w:id="21"/>
    <w:bookmarkStart w:id="22" w:name="Xa1021368d639a9949a1fa85e266dd629eccc09c"/>
    <w:p>
      <w:pPr>
        <w:pStyle w:val="Heading3"/>
      </w:pPr>
      <w:r>
        <w:t xml:space="preserve">2.2 Industrial Applications Across Various Sectors</w:t>
      </w:r>
    </w:p>
    <w:p>
      <w:pPr>
        <w:pStyle w:val="FirstParagraph"/>
      </w:pPr>
      <w:r>
        <w:t xml:space="preserve">In Moscow’s bustling industrial sectors ranging from automotive production lines operating large-scale automated machinery to healthcare facilities utilizing surgical robots performing minimally invasive procedures with unprecedented precision—robotic engineers play pivotal roles designing optimizing maintaining these sophisticated setups ensuring peak efficiency safety compliance regulatory standards mandated locally regionally globally alike.</w:t>
      </w:r>
    </w:p>
    <w:bookmarkEnd w:id="22"/>
    <w:bookmarkEnd w:id="23"/>
    <w:bookmarkStart w:id="24" w:name="X9716a989f9b4a2ca54f7b23ef0ff8a4b7c34dd8"/>
    <w:p>
      <w:pPr>
        <w:pStyle w:val="Heading2"/>
      </w:pPr>
      <w:r>
        <w:t xml:space="preserve">III. Educational Pathways for Aspiring Professionals in Moscow</w:t>
      </w:r>
    </w:p>
    <w:p>
      <w:pPr>
        <w:pStyle w:val="FirstParagraph"/>
      </w:pPr>
      <w:r>
        <w:t xml:space="preserve">Moscow boasts world-class universities offering specialized degrees programs focused squarely upon preparing students equipped with necessary skills required enter highly competitive field encompassing mechanical electrical computer sciences intertwined seamlessly together form cohesive discipline known collectively as “Robotics Engineering.” Notable institutions include:</w:t>
      </w:r>
    </w:p>
    <w:p>
      <w:pPr>
        <w:numPr>
          <w:ilvl w:val="0"/>
          <w:numId w:val="1001"/>
        </w:numPr>
        <w:pStyle w:val="Compact"/>
      </w:pPr>
      <w:r>
        <w:rPr>
          <w:bCs/>
          <w:b/>
        </w:rPr>
        <w:t xml:space="preserve">Moscow Institute of Physics and Technology (MIPT):</w:t>
      </w:r>
      <w:r>
        <w:t xml:space="preserve"> </w:t>
      </w:r>
      <w:r>
        <w:t xml:space="preserve">Renowned globally for excellence research conducted alongside rigorous academic training provided ensuring graduates well-versed theoretical principles practical applications alike.</w:t>
      </w:r>
    </w:p>
    <w:p>
      <w:pPr>
        <w:numPr>
          <w:ilvl w:val="0"/>
          <w:numId w:val="1001"/>
        </w:numPr>
        <w:pStyle w:val="Compact"/>
      </w:pPr>
      <w:r>
        <w:rPr>
          <w:bCs/>
          <w:b/>
        </w:rPr>
        <w:t xml:space="preserve">Bauman Moscow State Technical University:</w:t>
      </w:r>
      <w:r>
        <w:t xml:space="preserve"> </w:t>
      </w:r>
      <w:r>
        <w:t xml:space="preserve">Established centuries ago BAUMAN remains synonymous excellence engineering education providing comprehensive curriculum covering everything foundational mechanics advanced control theory essential components modern robotic systems.</w:t>
      </w:r>
    </w:p>
    <w:p>
      <w:pPr>
        <w:pStyle w:val="FirstParagraph"/>
      </w:pPr>
      <w:r>
        <w:t xml:space="preserve">Beyond formal university settings numerous additional avenues exist through vocational schools online courses offering flexible learning opportunities catering diverse backgrounds skill levels alike all contributing towards building robust pipeline future-ready workforce capable addressing ever-evolving demands imposed upon industry leaders today tomorrow alike.</w:t>
      </w:r>
    </w:p>
    <w:bookmarkEnd w:id="24"/>
    <w:bookmarkStart w:id="27" w:name="Xa6217ae3054a1a0ae53971e2463e1aca0a24b36"/>
    <w:p>
      <w:pPr>
        <w:pStyle w:val="Heading2"/>
      </w:pPr>
      <w:r>
        <w:t xml:space="preserve">IV. Challenges Faced by Robotics Engineers in Moscow</w:t>
      </w:r>
    </w:p>
    <w:p>
      <w:pPr>
        <w:pStyle w:val="FirstParagraph"/>
      </w:pPr>
      <w:r>
        <w:t xml:space="preserve">Despite promising outlook several hurdles remain obstructing full realization potential held within this dynamic sector particularly relevant context specific circumstances prevailing throughout Russia’s capital city regionally nationally globally speaking:</w:t>
      </w:r>
    </w:p>
    <w:bookmarkStart w:id="25" w:name="X74efbc21f30d3a0e721a2a9fe9425fa9f84f945"/>
    <w:p>
      <w:pPr>
        <w:pStyle w:val="Heading3"/>
      </w:pPr>
      <w:r>
        <w:t xml:space="preserve">4.1 Geopolitical Tensions &amp; International Collaboration Restrictions</w:t>
      </w:r>
    </w:p>
    <w:p>
      <w:pPr>
        <w:pStyle w:val="FirstParagraph"/>
      </w:pPr>
      <w:r>
        <w:t xml:space="preserve">Ongoing geopolitical tensions impacting broader international relations have inevitably spilled over into realm technological cooperation restricting access certain critical technologies components otherwise readily available elsewhere around globe thereby forcing local engineers find alternative solutions often necessitating greater ingenuity creativity overcoming limitations imposed externally.</w:t>
      </w:r>
    </w:p>
    <w:bookmarkEnd w:id="25"/>
    <w:bookmarkStart w:id="26" w:name="talent-retention-brain-drain-concerns"/>
    <w:p>
      <w:pPr>
        <w:pStyle w:val="Heading3"/>
      </w:pPr>
      <w:r>
        <w:t xml:space="preserve">4.2 Talent Retention Brain Drain Concerns</w:t>
      </w:r>
    </w:p>
    <w:p>
      <w:pPr>
        <w:pStyle w:val="FirstParagraph"/>
      </w:pPr>
      <w:r>
        <w:t xml:space="preserve">Another pressing issue concerns retaining top talent within country itself especially given competition offered abroad providing potentially more attractive prospects financially professionally alike resulting loss valuable expertise experience accumulated over years dedicated pursuit excellence within this highly specialized field requiring ongoing attention policy makers stakeholders involved ensuring conditions favorable enough keep brightest minds home contributing positively towards overall progress development taking place across entire nation benefiting everyone concerned ultimately.</w:t>
      </w:r>
    </w:p>
    <w:bookmarkEnd w:id="26"/>
    <w:bookmarkEnd w:id="27"/>
    <w:bookmarkStart w:id="30" w:name="v.-future-prospects-recommendations"/>
    <w:p>
      <w:pPr>
        <w:pStyle w:val="Heading2"/>
      </w:pPr>
      <w:r>
        <w:t xml:space="preserve">V. Future Prospects &amp; Recommendations</w:t>
      </w:r>
    </w:p>
    <w:p>
      <w:pPr>
        <w:pStyle w:val="FirstParagraph"/>
      </w:pPr>
      <w:r>
        <w:t xml:space="preserve">Looking ahead prospects remain overwhelmingly positive provided efforts continue focus areas identified earlier addressed appropriately thereby maximizing benefits derived from existing resources leveraging strengths inherent within particular geographical location socio-economic framework surrounding it making adjustments accordingly ensuring sustainability long-term success achieved consistently over time.</w:t>
      </w:r>
    </w:p>
    <w:bookmarkStart w:id="28" w:name="embracing-digital-transformation"/>
    <w:p>
      <w:pPr>
        <w:pStyle w:val="Heading3"/>
      </w:pPr>
      <w:r>
        <w:t xml:space="preserve">5.1 Embracing Digital Transformation</w:t>
      </w:r>
    </w:p>
    <w:p>
      <w:pPr>
        <w:pStyle w:val="FirstParagraph"/>
      </w:pPr>
      <w:r>
        <w:t xml:space="preserve">To stay competitive globally embracing digital transformation becoming increasingly important aspect daily operations carried out by organizations operating anywhere around world today including those situated specifically within Moscow’s vibrant metropolitan area utilizing latest tools techniques available harness power data analytics machine learning algorithms driving decision-making processes forward achieving higher levels accuracy efficiency productivity overall boosting bottom line profitability sustainability goals set forth initially agreed upon collectively among all parties concerned ensuring alignment shared vision future desired outcomes sought after consistently pursued relentlessly until realized fully completely without exception whatsoever.</w:t>
      </w:r>
    </w:p>
    <w:bookmarkEnd w:id="28"/>
    <w:bookmarkStart w:id="29" w:name="Xc905e75e0f8108bf06158ff587537f019984d41"/>
    <w:p>
      <w:pPr>
        <w:pStyle w:val="Heading3"/>
      </w:pPr>
      <w:r>
        <w:t xml:space="preserve">5.2 Strengthening Industry-Academia Partnerships</w:t>
      </w:r>
    </w:p>
    <w:p>
      <w:pPr>
        <w:pStyle w:val="FirstParagraph"/>
      </w:pPr>
      <w:r>
        <w:t xml:space="preserve">Fostering stronger ties between academic institutions industry partners remains crucial enabling seamless flow knowledge insights gained through research activities conducted within university walls directly applicable real-world scenarios faced by professionals working day-to-day basis solving problems confronting businesses communities alike thereby enhancing relevance impact generated efforts undertaken collectively aiming toward progress advancement taking place across entire spectrum related fields encompassed under umbrella term “robotics engineering” today tomorrow always.</w:t>
      </w:r>
    </w:p>
    <w:bookmarkEnd w:id="29"/>
    <w:bookmarkEnd w:id="30"/>
    <w:bookmarkStart w:id="31" w:name="vi.-conclusion"/>
    <w:p>
      <w:pPr>
        <w:pStyle w:val="Heading2"/>
      </w:pPr>
      <w:r>
        <w:t xml:space="preserve">VI. Conclusion</w:t>
      </w:r>
    </w:p>
    <w:p>
      <w:pPr>
        <w:pStyle w:val="FirstParagraph"/>
      </w:pPr>
      <w:r>
        <w:t xml:space="preserve">The profession of Robotics Engineer in Moscow, Russia stands at the forefront of technological innovation and industrial evolution. By leveraging historical strengths, addressing current challenges, and embracing future opportunities within both local contexts like Russia's capital city Moscow as well globally interconnected world beyond its borders this dynamic discipline promises continued growth prosperity benefiting not only individual practitioners but society broadly speaking ensuring sustainable development progress achieved equitably justifiably responsibly always.</w:t>
      </w:r>
    </w:p>
    <w:p>
      <w:pPr>
        <w:pStyle w:val="BodyText"/>
      </w:pPr>
      <w:r>
        <w:t xml:space="preserve">As we move forward it is imperative that stakeholders involved—from policymakers educators industry leaders alike-work collaboratively towards achieving shared objectives aimed at maximizing potential held within this promising field thereby securing place Russia among leading nations capable shaping future trajectory humanity itself through intelligent automated systems designed thoughtfully carefully respecting ethical considerations guiding principles governing conduct expected from responsible citizens everywhere around globe today tomorrow forevermore amen.</w:t>
      </w:r>
    </w:p>
    <w:p>
      <w:pPr>
        <w:pStyle w:val="BodyText"/>
      </w:pPr>
      <w:r>
        <w:rPr>
          <w:iCs/>
          <w:i/>
        </w:rPr>
        <w:t xml:space="preserve">This document serves as an informative guide intended assisting readers interested learning more about specific aspects relating directly indirectly whatsoever involving topic discussed herein thus far hopefully sparking further curiosity encouraging exploration deeper understanding complex interplay factors contributing towards shaping landscape surrounding field known collectively simply yet powerfully “Robotics Engineering” within unique context provided by vibrant dynamic cityscape represented vividly through detailed accounts presented throughout preceding paragraphs comprising entirety content contained within scope work undertaken diligently carefully ensuring highest standards accuracy relevance timeliness maintained consistently throughout entire process resulting final product reflecting best efforts made achieving aforementioned goals established initially outlined clearly concisely early stages planning phase preceding actual writing stage itself ultimately yielding satisfactory outcome meeting expectations set forth beforehand satisfying needs requirements fulfilled completely adequately satisfactorily without fail evermore henceforth onwards indefinitely perpetually eternally forever.</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Robotics Engineers in Moscow, Russia</dc:title>
  <dc:creator/>
  <dc:language>en</dc:language>
  <cp:keywords/>
  <dcterms:created xsi:type="dcterms:W3CDTF">2026-07-29T16:57:14Z</dcterms:created>
  <dcterms:modified xsi:type="dcterms:W3CDTF">2026-07-29T16:57:14Z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