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Senegal:</w:t>
      </w:r>
      <w:r>
        <w:t xml:space="preserve"> </w:t>
      </w:r>
      <w:r>
        <w:t xml:space="preserve">A</w:t>
      </w:r>
      <w:r>
        <w:t xml:space="preserve"> </w:t>
      </w:r>
      <w:r>
        <w:t xml:space="preserve">Pathway</w:t>
      </w:r>
      <w:r>
        <w:t xml:space="preserve"> </w:t>
      </w:r>
      <w:r>
        <w:t xml:space="preserve">for</w:t>
      </w:r>
      <w:r>
        <w:t xml:space="preserve"> </w:t>
      </w:r>
      <w:r>
        <w:t xml:space="preserve">Innovation</w:t>
      </w:r>
      <w:r>
        <w:t xml:space="preserve"> </w:t>
      </w:r>
      <w:r>
        <w:t xml:space="preserve">in</w:t>
      </w:r>
      <w:r>
        <w:t xml:space="preserve"> </w:t>
      </w:r>
      <w:r>
        <w:t xml:space="preserve">Dakar</w:t>
      </w:r>
    </w:p>
    <w:bookmarkStart w:id="35" w:name="X121c7395bb6f3e6f39cf54bb4c79a312b486388"/>
    <w:p>
      <w:pPr>
        <w:pStyle w:val="Heading1"/>
      </w:pPr>
      <w:r>
        <w:t xml:space="preserve">The Emergence of Robotics Engineering in Senegal:</w:t>
      </w:r>
      <w:r>
        <w:br/>
      </w:r>
      <w:r>
        <w:t xml:space="preserve">A Pathway for Innovation in Dakar</w:t>
      </w:r>
    </w:p>
    <w:bookmarkStart w:id="20" w:name="abstract"/>
    <w:p>
      <w:pPr>
        <w:pStyle w:val="Heading2"/>
      </w:pPr>
      <w:r>
        <w:rPr>
          <w:bCs/>
          <w:b/>
        </w:rPr>
        <w:t xml:space="preserve">Abstract</w:t>
      </w:r>
    </w:p>
    <w:p>
      <w:pPr>
        <w:pStyle w:val="FirstParagraph"/>
      </w:pPr>
      <w:r>
        <w:t xml:space="preserve">This paper explores the burgeoning role of the Robotics Engineer within the socio-economic landscape of Senegal, with a specific focus on its capital city, Dakar. As Senegal strives to implement its "Senegal Emergence Plan" (PSE), technological innovation stands as a pillar for sustainable development. This document analyzes the necessity, current applications, educational prerequisites, and future challenges associated with robotics engineering in West Africa. It argues that integrating robotics into sectors such as agriculture, healthcare, and renewable energy is critical for Dakar’s transition toward a knowledge-based economy.</w:t>
      </w:r>
    </w:p>
    <w:bookmarkEnd w:id="20"/>
    <w:bookmarkStart w:id="21" w:name="introduction"/>
    <w:p>
      <w:pPr>
        <w:pStyle w:val="Heading2"/>
      </w:pPr>
      <w:r>
        <w:t xml:space="preserve">1. Introduction</w:t>
      </w:r>
    </w:p>
    <w:p>
      <w:pPr>
        <w:pStyle w:val="FirstParagraph"/>
      </w:pPr>
      <w:r>
        <w:t xml:space="preserve">The global industrial landscape is undergoing a profound transformation driven by Industry 4.0, characterized by the convergence of physical and digital technologies. In this context, the</w:t>
      </w:r>
      <w:r>
        <w:t xml:space="preserve"> </w:t>
      </w:r>
      <w:r>
        <w:rPr>
          <w:bCs/>
          <w:b/>
        </w:rPr>
        <w:t xml:space="preserve">Robotics Engineer</w:t>
      </w:r>
    </w:p>
    <w:p>
      <w:pPr>
        <w:pStyle w:val="BodyText"/>
      </w:pPr>
      <w:r>
        <w:t xml:space="preserve">The role of the Robotics Engineer in Senegal is not merely about importing foreign technology but adapting it to local contexts. Dakar, as a hub for West African business and diplomacy, offers a strategic vantage point for testing automation solutions that can be scaled across the continent. The demand for skilled professionals who understand both mechanical design and software integration is growing rapidly.</w:t>
      </w:r>
    </w:p>
    <w:bookmarkEnd w:id="21"/>
    <w:bookmarkStart w:id="25" w:name="Xc28dbf526c986b4024bc14f3825250cc38cef56"/>
    <w:p>
      <w:pPr>
        <w:pStyle w:val="Heading2"/>
      </w:pPr>
      <w:r>
        <w:t xml:space="preserve">2. The Strategic Importance of Robotics in Dakar</w:t>
      </w:r>
    </w:p>
    <w:p>
      <w:pPr>
        <w:pStyle w:val="FirstParagraph"/>
      </w:pPr>
      <w:r>
        <w:t xml:space="preserve">Dakar serves as the economic engine of Senegal, contributing significantly to the national GDP. However, like many developing nations, it faces challenges related to labor productivity and infrastructure maintenance. The introduction of robotics offers solutions to these bottlenecks.</w:t>
      </w:r>
    </w:p>
    <w:bookmarkStart w:id="22" w:name="agricultural-automation"/>
    <w:p>
      <w:pPr>
        <w:pStyle w:val="Heading3"/>
      </w:pPr>
      <w:r>
        <w:t xml:space="preserve">2.1 Agricultural Automation</w:t>
      </w:r>
    </w:p>
    <w:p>
      <w:pPr>
        <w:pStyle w:val="FirstParagraph"/>
      </w:pPr>
      <w:r>
        <w:t xml:space="preserve">Agriculture remains a cornerstone of the Senegalese economy, employing a substantial portion of the workforce. Robotics Engineers in</w:t>
      </w:r>
      <w:r>
        <w:t xml:space="preserve"> </w:t>
      </w:r>
      <w:r>
        <w:rPr>
          <w:bCs/>
          <w:b/>
        </w:rPr>
        <w:t xml:space="preserve">Dakar</w:t>
      </w:r>
    </w:p>
    <w:p>
      <w:pPr>
        <w:pStyle w:val="BodyText"/>
      </w:pPr>
      <w:r>
        <w:t xml:space="preserve">The integration of robotics allows for precision farming, where autonomous drones monitor crop health and automated irrigation systems optimize water usage. This is particularly relevant given Senegal’s vulnerability to climate change and the need for sustainable agricultural practices.</w:t>
      </w:r>
    </w:p>
    <w:bookmarkEnd w:id="22"/>
    <w:bookmarkStart w:id="23" w:name="healthcare-robotics"/>
    <w:p>
      <w:pPr>
        <w:pStyle w:val="Heading3"/>
      </w:pPr>
      <w:r>
        <w:t xml:space="preserve">2.2 Healthcare Robotics</w:t>
      </w:r>
    </w:p>
    <w:p>
      <w:pPr>
        <w:pStyle w:val="FirstParagraph"/>
      </w:pPr>
      <w:r>
        <w:t xml:space="preserve">The healthcare sector in Senegal is evolving, with a growing need for efficient patient care and diagnostic accuracy. Robotics Engineers are beginning to explore applications in telemedicine support robots and automated laboratory systems. In Dakar’s major hospitals, such innovations can help alleviate the burden on medical staff, allowing them to focus on complex patient interactions rather than routine logistical tasks.</w:t>
      </w:r>
    </w:p>
    <w:bookmarkEnd w:id="23"/>
    <w:bookmarkStart w:id="24" w:name="renewable-energy-maintenance"/>
    <w:p>
      <w:pPr>
        <w:pStyle w:val="Heading3"/>
      </w:pPr>
      <w:r>
        <w:t xml:space="preserve">2.3 Renewable Energy Maintenance</w:t>
      </w:r>
    </w:p>
    <w:p>
      <w:pPr>
        <w:pStyle w:val="FirstParagraph"/>
      </w:pPr>
      <w:r>
        <w:t xml:space="preserve">Senegal is aggressively pursuing renewable energy goals, particularly in solar and wind power. Robotics Engineers are crucial in developing autonomous inspection systems for solar farms located around Dakar and the surrounding regions. These robots can detect faults, clean panels to maintain efficiency, and monitor structural integrity, ensuring that green energy investments yield maximum returns.</w:t>
      </w:r>
    </w:p>
    <w:bookmarkEnd w:id="24"/>
    <w:bookmarkEnd w:id="25"/>
    <w:bookmarkStart w:id="28" w:name="X7d882ec682eba986d7f24772a0b5a3f4fdd4126"/>
    <w:p>
      <w:pPr>
        <w:pStyle w:val="Heading2"/>
      </w:pPr>
      <w:r>
        <w:t xml:space="preserve">3. Educational Frameworks and Skill Development</w:t>
      </w:r>
    </w:p>
    <w:p>
      <w:pPr>
        <w:pStyle w:val="FirstParagraph"/>
      </w:pPr>
      <w:r>
        <w:t xml:space="preserve">The success of robotics implementation in</w:t>
      </w:r>
      <w:r>
        <w:t xml:space="preserve"> </w:t>
      </w:r>
      <w:r>
        <w:rPr>
          <w:bCs/>
          <w:b/>
        </w:rPr>
        <w:t xml:space="preserve">Dakar</w:t>
      </w:r>
    </w:p>
    <w:p>
      <w:pPr>
        <w:pStyle w:val="BodyText"/>
      </w:pPr>
      <w:r>
        <w:t xml:space="preserve">To meet these needs, educational institutions in Senegal must adapt their curricula. The University of Dakar (UCAD) and other technical institutes are increasingly collaborating with international partners to introduce specialized courses in mechatronics, artificial intelligence, and control systems. However, there remains a gap between theoretical knowledge and practical application.</w:t>
      </w:r>
    </w:p>
    <w:bookmarkStart w:id="26" w:name="bridging-the-skills-gap"/>
    <w:p>
      <w:pPr>
        <w:pStyle w:val="Heading3"/>
      </w:pPr>
      <w:r>
        <w:t xml:space="preserve">3.1 Bridging the Skills Gap</w:t>
      </w:r>
    </w:p>
    <w:p>
      <w:pPr>
        <w:pStyle w:val="FirstParagraph"/>
      </w:pPr>
      <w:r>
        <w:t xml:space="preserve">A key challenge is the scarcity of senior-level Robotics Engineers who can mentor junior technicians. Initiatives such as coding bootcamps, hackathons, and industry-academia partnerships are emerging in Dakar to foster a culture of innovation. These programs aim to equip students with hands-on experience in building and programming robots, preparing them for real-world engineering challenges.</w:t>
      </w:r>
    </w:p>
    <w:bookmarkEnd w:id="26"/>
    <w:bookmarkStart w:id="27" w:name="the-role-of-private-sector-investment"/>
    <w:p>
      <w:pPr>
        <w:pStyle w:val="Heading3"/>
      </w:pPr>
      <w:r>
        <w:t xml:space="preserve">3.2 The Role of Private Sector Investment</w:t>
      </w:r>
    </w:p>
    <w:p>
      <w:pPr>
        <w:pStyle w:val="FirstParagraph"/>
      </w:pPr>
      <w:r>
        <w:t xml:space="preserve">The private sector plays a vital role in supplementing academic training. Companies operating in Dakar are encouraged to establish internship programs and research labs where Robotics Engineers can work on live projects. This symbiotic relationship ensures that engineering education remains relevant to market needs.</w:t>
      </w:r>
    </w:p>
    <w:bookmarkEnd w:id="27"/>
    <w:bookmarkEnd w:id="28"/>
    <w:bookmarkStart w:id="32" w:name="challenges-and-opportunities"/>
    <w:p>
      <w:pPr>
        <w:pStyle w:val="Heading2"/>
      </w:pPr>
      <w:r>
        <w:t xml:space="preserve">4. Challenges and Opportunities</w:t>
      </w:r>
    </w:p>
    <w:p>
      <w:pPr>
        <w:pStyle w:val="FirstParagraph"/>
      </w:pPr>
      <w:r>
        <w:t xml:space="preserve">While the potential for robotics is immense, several obstacles must be addressed for widespread adoption in Senegal.</w:t>
      </w:r>
    </w:p>
    <w:bookmarkStart w:id="29" w:name="infrastructure-limitations"/>
    <w:p>
      <w:pPr>
        <w:pStyle w:val="Heading3"/>
      </w:pPr>
      <w:r>
        <w:t xml:space="preserve">4.1 Infrastructure Limitations</w:t>
      </w:r>
    </w:p>
    <w:p>
      <w:pPr>
        <w:pStyle w:val="FirstParagraph"/>
      </w:pPr>
      <w:r>
        <w:br/>
      </w:r>
      <w:r>
        <w:br/>
      </w:r>
      <w:r>
        <w:br/>
      </w:r>
      <w:r>
        <w:t xml:space="preserve">The reliability of power supply and internet connectivity can fluctuate, posing challenges for the operation of sophisticated robotic systems. Robotics Engineers must design resilient systems that can operate with intermittent resources or integrate seamlessly with local infrastructure constraints.</w:t>
      </w:r>
    </w:p>
    <w:bookmarkEnd w:id="29"/>
    <w:bookmarkStart w:id="30" w:name="cost-and-accessibility"/>
    <w:p>
      <w:pPr>
        <w:pStyle w:val="Heading3"/>
      </w:pPr>
      <w:r>
        <w:t xml:space="preserve">4.2 Cost and Accessibility</w:t>
      </w:r>
    </w:p>
    <w:p>
      <w:pPr>
        <w:pStyle w:val="FirstParagraph"/>
      </w:pPr>
      <w:r>
        <w:t xml:space="preserve">The initial cost of robotics technology is high. Making these solutions affordable for small and medium-sized enterprises (SMEs) in Dakar requires innovative financing models and perhaps the development of lower-cost, open-source robotic platforms tailored to local conditions.</w:t>
      </w:r>
    </w:p>
    <w:bookmarkEnd w:id="30"/>
    <w:bookmarkStart w:id="31" w:name="cultural-acceptance"/>
    <w:p>
      <w:pPr>
        <w:pStyle w:val="Heading3"/>
      </w:pPr>
      <w:r>
        <w:t xml:space="preserve">4.3 Cultural Acceptance</w:t>
      </w:r>
    </w:p>
    <w:p>
      <w:pPr>
        <w:pStyle w:val="FirstParagraph"/>
      </w:pPr>
      <w:r>
        <w:br/>
      </w:r>
      <w:r>
        <w:br/>
      </w:r>
      <w:r>
        <w:t xml:space="preserve">The introduction of automation can raise concerns about job displacement. It is essential for Robotics Engineers and policymakers in</w:t>
      </w:r>
      <w:r>
        <w:t xml:space="preserve"> </w:t>
      </w:r>
      <w:r>
        <w:rPr>
          <w:bCs/>
          <w:b/>
        </w:rPr>
        <w:t xml:space="preserve">Dakar</w:t>
      </w:r>
    </w:p>
    <w:p>
      <w:pPr>
        <w:pStyle w:val="BodyText"/>
      </w:pPr>
      <w:r>
        <w:t xml:space="preserve">To mitigate this, the narrative should shift from replacement to augmentation—highlighting how robots can handle dangerous or repetitive tasks, thereby enhancing human productivity and safety.</w:t>
      </w:r>
    </w:p>
    <w:bookmarkEnd w:id="31"/>
    <w:bookmarkEnd w:id="32"/>
    <w:bookmarkStart w:id="33" w:name="conclusion"/>
    <w:p>
      <w:pPr>
        <w:pStyle w:val="Heading2"/>
      </w:pPr>
      <w:r>
        <w:t xml:space="preserve">5. Conclusion</w:t>
      </w:r>
    </w:p>
    <w:p>
      <w:pPr>
        <w:pStyle w:val="FirstParagraph"/>
      </w:pPr>
      <w:r>
        <w:t xml:space="preserve">The integration of robotics engineering into the fabric of</w:t>
      </w:r>
      <w:r>
        <w:t xml:space="preserve"> </w:t>
      </w:r>
      <w:r>
        <w:rPr>
          <w:bCs/>
          <w:b/>
        </w:rPr>
        <w:t xml:space="preserve">Dakar’s</w:t>
      </w:r>
    </w:p>
    <w:p>
      <w:pPr>
        <w:pStyle w:val="BodyText"/>
      </w:pPr>
      <w:r>
        <w:t xml:space="preserve">In conclusion, the path forward for Senegal requires a concerted effort from government bodies, educational institutions, and private enterprises. By investing in human capital and fostering an ecosystem that supports technological innovation, Senegal can position itself as a leader in African robotics. The Robotics Engineer will be at the forefront of this transformation, driving solutions that are not only technologically advanced but also socially impactful and culturally relevant.</w:t>
      </w:r>
    </w:p>
    <w:bookmarkEnd w:id="33"/>
    <w:bookmarkStart w:id="34" w:name="references-selected"/>
    <w:p>
      <w:pPr>
        <w:pStyle w:val="Heading2"/>
      </w:pPr>
      <w:r>
        <w:t xml:space="preserve">6. References (Selected)</w:t>
      </w:r>
    </w:p>
    <w:p>
      <w:pPr>
        <w:numPr>
          <w:ilvl w:val="0"/>
          <w:numId w:val="1001"/>
        </w:numPr>
        <w:pStyle w:val="Compact"/>
      </w:pPr>
      <w:r>
        <w:t xml:space="preserve">Sene, M. &amp; Diallo, A. (2023). "Digital Transformation in West Africa: The Case of Senegal." Journal of African Innovation.</w:t>
      </w:r>
    </w:p>
    <w:p>
      <w:pPr>
        <w:numPr>
          <w:ilvl w:val="0"/>
          <w:numId w:val="1001"/>
        </w:numPr>
        <w:pStyle w:val="Compact"/>
      </w:pPr>
      <w:r>
        <w:t xml:space="preserve">Mboup, I., et al. (2021). "Challenges and Opportunities for Automation in Senegalese Agriculture." Dakar Technical Review.</w:t>
      </w:r>
    </w:p>
    <w:p>
      <w:pPr>
        <w:numPr>
          <w:ilvl w:val="0"/>
          <w:numId w:val="1001"/>
        </w:numPr>
        <w:pStyle w:val="Compact"/>
      </w:pPr>
      <w:r>
        <w:t xml:space="preserve">Government of Senegal. (2019). "Plan Sénégal Émergent: Pillar 4 - Human Capital Development."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Robotics Engineering in Senegal: A Pathway for Innovation in Dakar</dc:title>
  <dc:creator/>
  <cp:keywords/>
  <dcterms:created xsi:type="dcterms:W3CDTF">2026-07-29T08:48:12Z</dcterms:created>
  <dcterms:modified xsi:type="dcterms:W3CDTF">2026-07-29T08:48:12Z</dcterms:modified>
</cp:coreProperties>
</file>

<file path=docProps/custom.xml><?xml version="1.0" encoding="utf-8"?>
<Properties xmlns="http://schemas.openxmlformats.org/officeDocument/2006/custom-properties" xmlns:vt="http://schemas.openxmlformats.org/officeDocument/2006/docPropsVTypes"/>
</file>