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Strategic</w:t>
      </w:r>
      <w:r>
        <w:t xml:space="preserve"> </w:t>
      </w:r>
      <w:r>
        <w:t xml:space="preserve">Analysis</w:t>
      </w:r>
    </w:p>
    <w:bookmarkStart w:id="36" w:name="Xf1f3b1004f5283e43f086b6e0eb5eebb9bf75b9"/>
    <w:p>
      <w:pPr>
        <w:pStyle w:val="Heading1"/>
      </w:pPr>
      <w:r>
        <w:t xml:space="preserve">The Emergence of the Robotics Engineer in Turkey Istanbul: A Strategic Analysis</w:t>
      </w:r>
    </w:p>
    <w:p>
      <w:pPr>
        <w:pStyle w:val="FirstParagraph"/>
      </w:pPr>
      <w:r>
        <w:rPr>
          <w:bCs/>
          <w:b/>
        </w:rPr>
        <w:t xml:space="preserve">Date:</w:t>
      </w:r>
      <w:r>
        <w:t xml:space="preserve"> </w:t>
      </w:r>
      <w:r>
        <w:t xml:space="preserve">October 26, 2023</w:t>
      </w:r>
      <w:r>
        <w:br/>
      </w:r>
      <w:r>
        <w:rPr>
          <w:bCs/>
          <w:b/>
        </w:rPr>
        <w:t xml:space="preserve">Jurisdiction:</w:t>
      </w:r>
      <w:r>
        <w:t xml:space="preserve">Turkey Istanbul</w:t>
      </w:r>
      <w:r>
        <w:br/>
      </w:r>
      <w:r>
        <w:rPr>
          <w:bCs/>
          <w:b/>
        </w:rPr>
        <w:t xml:space="preserve">Subject:</w:t>
      </w:r>
      <w:r>
        <w:t xml:space="preserve">Career Trajectories and Industrial Impact of Robotics Engineers</w:t>
      </w:r>
    </w:p>
    <w:bookmarkStart w:id="20" w:name="abstract"/>
    <w:p>
      <w:pPr>
        <w:pStyle w:val="Heading3"/>
      </w:pPr>
      <w:r>
        <w:t xml:space="preserve">Abstract</w:t>
      </w:r>
    </w:p>
    <w:p>
      <w:pPr>
        <w:pStyle w:val="FirstParagraph"/>
      </w:pPr>
      <w:r>
        <w:t xml:space="preserve">This research paper examines the critical role of the Robotics Engineer within the dynamic economic and industrial landscape of Turkey Istanbul. As global manufacturing shifts toward Industry 4.0, the demand for specialized engineering talent has surged. This document analyzes how Istanbul, as Turkey's economic hub, is evolving into a central node for robotics adoption across automotive, logistics, and textile sectors. The paper further explores the educational pathways required to become a Robotics Engineer in this region and projects future trends regarding automation in Middle Eastern and European markets accessed via Istanbul.</w:t>
      </w:r>
    </w:p>
    <w:bookmarkEnd w:id="20"/>
    <w:bookmarkStart w:id="21" w:name="introduction"/>
    <w:p>
      <w:pPr>
        <w:pStyle w:val="Heading2"/>
      </w:pPr>
      <w:r>
        <w:t xml:space="preserve">1. Introduction</w:t>
      </w:r>
    </w:p>
    <w:p>
      <w:pPr>
        <w:pStyle w:val="FirstParagraph"/>
      </w:pPr>
      <w:r>
        <w:t xml:space="preserve">In the modern era of industrial transformation, the integration of autonomous systems has moved from theoretical science fiction to practical economic necessity. At the forefront of this revolution is the Robotics Engineer, a multidisciplinary professional capable of designing, building, testing, and maintaining robotic systems. While nations like Germany and Japan have long been pioneers in this field,</w:t>
      </w:r>
      <w:r>
        <w:rPr>
          <w:bCs/>
          <w:b/>
        </w:rPr>
        <w:t xml:space="preserve">Turkey Istanbul</w:t>
      </w:r>
      <w:r>
        <w:t xml:space="preserve">has emerged as an unexpected but powerful contender in the robotics ecosystem.</w:t>
      </w:r>
    </w:p>
    <w:p>
      <w:pPr>
        <w:pStyle w:val="BodyText"/>
      </w:pPr>
      <w:r>
        <w:rPr>
          <w:bCs/>
          <w:b/>
        </w:rPr>
        <w:t xml:space="preserve">Turkey Istanbul</w:t>
      </w:r>
      <w:r>
        <w:t xml:space="preserve">s unique geographical position bridging Europe and Asia, combined with its robust manufacturing base, creates a fertile ground for the application of advanced robotics. This paper argues that the Robotics Engineer is not merely a technical support role in this region but a strategic asset driving innovation in one of the world's most volatile yet promising markets.</w:t>
      </w:r>
    </w:p>
    <w:bookmarkEnd w:id="21"/>
    <w:bookmarkStart w:id="25" w:name="Xe8d905eaecba09c79a246dd90c4b58d84dbca84"/>
    <w:p>
      <w:pPr>
        <w:pStyle w:val="Heading2"/>
      </w:pPr>
      <w:r>
        <w:t xml:space="preserve">2. The Industrial Context of Turkey Istanbul</w:t>
      </w:r>
    </w:p>
    <w:bookmarkStart w:id="22" w:name="manufacturing-and-automotive-sectors"/>
    <w:p>
      <w:pPr>
        <w:pStyle w:val="Heading3"/>
      </w:pPr>
      <w:r>
        <w:t xml:space="preserve">2.1 Manufacturing and Automotive Sectors</w:t>
      </w:r>
    </w:p>
    <w:p>
      <w:pPr>
        <w:pStyle w:val="FirstParagraph"/>
      </w:pPr>
      <w:r>
        <w:t xml:space="preserve">The automotive industry is the backbone of Turkish industry, with major global brands such as Ford, Toyota, BMW, and Fiat maintaining significant production facilities in and around Istanbul. These manufacturing plants require highly skilled Robotics Engineers to manage automated assembly lines, robotic welding units, and predictive maintenance systems. In</w:t>
      </w:r>
      <w:r>
        <w:t xml:space="preserve"> </w:t>
      </w:r>
      <w:r>
        <w:rPr>
          <w:bCs/>
          <w:b/>
        </w:rPr>
        <w:t xml:space="preserve">Turkey Istanbul</w:t>
      </w:r>
      <w:r>
        <w:t xml:space="preserve">, the concentration of these heavy industries means that Robotics Engineers are essential for maintaining high efficiency standards required by international supply chains.</w:t>
      </w:r>
    </w:p>
    <w:bookmarkEnd w:id="22"/>
    <w:bookmarkStart w:id="23" w:name="logistics-and-the-port-of-istanbul"/>
    <w:p>
      <w:pPr>
        <w:pStyle w:val="Heading3"/>
      </w:pPr>
      <w:r>
        <w:t xml:space="preserve">2.2 Logistics and the Port of Istanbul</w:t>
      </w:r>
    </w:p>
    <w:p>
      <w:pPr>
        <w:pStyle w:val="FirstParagraph"/>
      </w:pPr>
      <w:r>
        <w:t xml:space="preserve">Istanbul is home to some of the busiest ports in Europe, including Ambarli and Haydarpasa. As e-commerce grows exponentially, logistics companies are increasingly adopting Automated Guided Vehicles (AGVs) and drone technology for inventory management. A Robotics Engineer in this context must possess expertise in sensor fusion, computer vision, and navigation algorithms to ensure seamless operations within the crowded port infrastructure.</w:t>
      </w:r>
    </w:p>
    <w:bookmarkEnd w:id="23"/>
    <w:bookmarkStart w:id="24" w:name="textile-and-fashion-technology"/>
    <w:p>
      <w:pPr>
        <w:pStyle w:val="Heading3"/>
      </w:pPr>
      <w:r>
        <w:t xml:space="preserve">2.3 Textile and Fashion Technology</w:t>
      </w:r>
    </w:p>
    <w:p>
      <w:pPr>
        <w:pStyle w:val="FirstParagraph"/>
      </w:pPr>
      <w:r>
        <w:t xml:space="preserve">Turkey is a global leader in textile production. To remain competitive against lower-cost labor markets, Turkish manufacturers are investing heavily in automation. Robotics Engineers are tasked with developing automated cutting, sewing, and fabric handling systems specific to the nuances of textile materials. This niche application highlights the adaptability required of engineers working in</w:t>
      </w:r>
      <w:r>
        <w:t xml:space="preserve"> </w:t>
      </w:r>
      <w:r>
        <w:rPr>
          <w:bCs/>
          <w:b/>
        </w:rPr>
        <w:t xml:space="preserve">Turkey Istanbul</w:t>
      </w:r>
      <w:r>
        <w:t xml:space="preserve">.</w:t>
      </w:r>
    </w:p>
    <w:bookmarkEnd w:id="24"/>
    <w:bookmarkEnd w:id="25"/>
    <w:bookmarkStart w:id="28" w:name="the-profile-of-a-robotics-engineer"/>
    <w:p>
      <w:pPr>
        <w:pStyle w:val="Heading2"/>
      </w:pPr>
      <w:r>
        <w:t xml:space="preserve">3. The Profile of a Robotics Engineer</w:t>
      </w:r>
    </w:p>
    <w:p>
      <w:pPr>
        <w:pStyle w:val="FirstParagraph"/>
      </w:pPr>
      <w:r>
        <w:t xml:space="preserve">Becoming a competent Robotics Engineer requires a rigorous academic and practical foundation. In the context of higher education in Turkey, universities such as Bogazici University, Middle East Technical University (METU), and Istanbul Technical University (ITU) offer specialized programs in Mechatronics, Control Systems, and Computer Science.</w:t>
      </w:r>
    </w:p>
    <w:bookmarkStart w:id="26" w:name="core-competencies"/>
    <w:p>
      <w:pPr>
        <w:pStyle w:val="Heading3"/>
      </w:pPr>
      <w:r>
        <w:t xml:space="preserve">3.1 Core Competencies</w:t>
      </w:r>
    </w:p>
    <w:p>
      <w:pPr>
        <w:pStyle w:val="FirstParagraph"/>
      </w:pPr>
      <w:r>
        <w:t xml:space="preserve">A Robotics Engineer must master a blend of hardware and software skills. Key competencies include:</w:t>
      </w:r>
    </w:p>
    <w:p>
      <w:pPr>
        <w:numPr>
          <w:ilvl w:val="0"/>
          <w:numId w:val="1001"/>
        </w:numPr>
        <w:pStyle w:val="Compact"/>
      </w:pPr>
      <w:r>
        <w:rPr>
          <w:bCs/>
          <w:b/>
        </w:rPr>
        <w:t xml:space="preserve">Mechanical Design:</w:t>
      </w:r>
      <w:r>
        <w:t xml:space="preserve"> </w:t>
      </w:r>
      <w:r>
        <w:t xml:space="preserve">Proficiency in CAD software (such as SolidWorks or CATIA) to design robotic structures.</w:t>
      </w:r>
    </w:p>
    <w:p>
      <w:pPr>
        <w:numPr>
          <w:ilvl w:val="0"/>
          <w:numId w:val="1001"/>
        </w:numPr>
        <w:pStyle w:val="Compact"/>
      </w:pPr>
      <w:r>
        <w:rPr>
          <w:bCs/>
          <w:b/>
        </w:rPr>
        <w:t xml:space="preserve">Electrical Engineering:</w:t>
      </w:r>
      <w:r>
        <w:t xml:space="preserve"> </w:t>
      </w:r>
      <w:r>
        <w:t xml:space="preserve">Understanding circuitry, microcontrollers, and power systems.</w:t>
      </w:r>
    </w:p>
    <w:p>
      <w:pPr>
        <w:numPr>
          <w:ilvl w:val="0"/>
          <w:numId w:val="1001"/>
        </w:numPr>
        <w:pStyle w:val="Compact"/>
      </w:pPr>
      <w:r>
        <w:rPr>
          <w:bCs/>
          <w:b/>
        </w:rPr>
        <w:t xml:space="preserve">Programming &amp; AI:</w:t>
      </w:r>
      <w:r>
        <w:t xml:space="preserve"> </w:t>
      </w:r>
      <w:r>
        <w:t xml:space="preserve">Strong coding skills in C++, Python, and proficiency with Robot Operating System (ROS).</w:t>
      </w:r>
    </w:p>
    <w:p>
      <w:pPr>
        <w:numPr>
          <w:ilvl w:val="0"/>
          <w:numId w:val="1001"/>
        </w:numPr>
        <w:pStyle w:val="Compact"/>
      </w:pPr>
      <w:r>
        <w:rPr>
          <w:bCs/>
          <w:b/>
        </w:rPr>
        <w:t xml:space="preserve">Sensor Integration:</w:t>
      </w:r>
      <w:r>
        <w:t xml:space="preserve"> </w:t>
      </w:r>
      <w:r>
        <w:t xml:space="preserve">Ability to interpret data from LiDAR, cameras, and force sensors.</w:t>
      </w:r>
    </w:p>
    <w:bookmarkEnd w:id="26"/>
    <w:bookmarkStart w:id="27" w:name="soft-skills-and-localization"/>
    <w:p>
      <w:pPr>
        <w:pStyle w:val="Heading3"/>
      </w:pPr>
      <w:r>
        <w:t xml:space="preserve">3.2 Soft Skills and Localization</w:t>
      </w:r>
    </w:p>
    <w:p>
      <w:pPr>
        <w:pStyle w:val="FirstParagraph"/>
      </w:pPr>
      <w:r>
        <w:t xml:space="preserve">In</w:t>
      </w:r>
      <w:r>
        <w:t xml:space="preserve"> </w:t>
      </w:r>
      <w:r>
        <w:rPr>
          <w:bCs/>
          <w:b/>
        </w:rPr>
        <w:t xml:space="preserve">Turkey Istanbul</w:t>
      </w:r>
      <w:r>
        <w:t xml:space="preserve">, language skills are paramount. While English is the language of engineering code, professional communication often occurs in Turkish. Furthermore, Robotics Engineers must possess strong problem-solving skills and cross-cultural communication abilities, given that many projects involve international teams or clients from the Middle East and Europe.</w:t>
      </w:r>
    </w:p>
    <w:bookmarkEnd w:id="27"/>
    <w:bookmarkEnd w:id="28"/>
    <w:bookmarkStart w:id="32" w:name="challenges-and-opportunities"/>
    <w:p>
      <w:pPr>
        <w:pStyle w:val="Heading2"/>
      </w:pPr>
      <w:r>
        <w:t xml:space="preserve">4. Challenges and Opportunities</w:t>
      </w:r>
    </w:p>
    <w:bookmarkStart w:id="29" w:name="economic-volatility"/>
    <w:p>
      <w:pPr>
        <w:pStyle w:val="Heading3"/>
      </w:pPr>
      <w:r>
        <w:t xml:space="preserve">4.1 Economic Volatility</w:t>
      </w:r>
    </w:p>
    <w:p>
      <w:pPr>
        <w:pStyle w:val="FirstParagraph"/>
      </w:pPr>
      <w:r>
        <w:t xml:space="preserve">The economic landscape in Turkey has experienced significant inflation and currency fluctuation. For Robotics Engineers, this presents a dual challenge: the cost of imported hardware components (sensors, processors) may rise, affecting project budgets. However, it also drives local innovation as companies seek to develop domestic alternatives to expensive foreign technology.</w:t>
      </w:r>
    </w:p>
    <w:bookmarkEnd w:id="29"/>
    <w:bookmarkStart w:id="30" w:name="brain-drain-vs.-brain-gain"/>
    <w:p>
      <w:pPr>
        <w:pStyle w:val="Heading3"/>
      </w:pPr>
      <w:r>
        <w:t xml:space="preserve">4.2 Brain Drain vs. Brain Gain</w:t>
      </w:r>
    </w:p>
    <w:p>
      <w:pPr>
        <w:pStyle w:val="FirstParagraph"/>
      </w:pPr>
      <w:r>
        <w:t xml:space="preserve">Turkey has historically faced challenges retaining top engineering talent due to opportunities abroad. However, the recent growth in R&amp;D centers within Istanbul is reversing this trend. Multinational corporations are establishing innovation hubs in Istanbul, offering competitive salaries and cutting-edge projects that attract both local graduates and expatriate engineers.</w:t>
      </w:r>
    </w:p>
    <w:bookmarkEnd w:id="30"/>
    <w:bookmarkStart w:id="31" w:name="educational-gaps"/>
    <w:p>
      <w:pPr>
        <w:pStyle w:val="Heading3"/>
      </w:pPr>
      <w:r>
        <w:t xml:space="preserve">4.3 Educational Gaps</w:t>
      </w:r>
    </w:p>
    <w:p>
      <w:pPr>
        <w:pStyle w:val="FirstParagraph"/>
      </w:pPr>
      <w:r>
        <w:t xml:space="preserve">While theoretical education is strong, there remains a gap in practical, hands-on industry experience. Collaborative programs between universities and industrial partners in Istanbul are crucial to bridging this divide. Internships and co-op programs involving Robotics Engineers in real-world settings are essential for workforce readiness.</w:t>
      </w:r>
    </w:p>
    <w:bookmarkEnd w:id="31"/>
    <w:bookmarkEnd w:id="32"/>
    <w:bookmarkStart w:id="33" w:name="future-outlook"/>
    <w:p>
      <w:pPr>
        <w:pStyle w:val="Heading2"/>
      </w:pPr>
      <w:r>
        <w:t xml:space="preserve">5. Future Outlook</w:t>
      </w:r>
    </w:p>
    <w:p>
      <w:pPr>
        <w:pStyle w:val="FirstParagraph"/>
      </w:pPr>
      <w:r>
        <w:t xml:space="preserve">The future of the Robotics Engineer in Turkey Istanbul is promising, driven by several key factors:</w:t>
      </w:r>
    </w:p>
    <w:p>
      <w:pPr>
        <w:numPr>
          <w:ilvl w:val="0"/>
          <w:numId w:val="1002"/>
        </w:numPr>
        <w:pStyle w:val="Compact"/>
      </w:pPr>
      <w:r>
        <w:rPr>
          <w:bCs/>
          <w:b/>
        </w:rPr>
        <w:t xml:space="preserve">Servicification of Industry:</w:t>
      </w:r>
      <w:r>
        <w:t xml:space="preserve"> </w:t>
      </w:r>
      <w:r>
        <w:t xml:space="preserve">As hardware becomes commoditized, value will shift to software and services. Engineers who can write adaptive AI code for robots will be in higher demand.</w:t>
      </w:r>
    </w:p>
    <w:p>
      <w:pPr>
        <w:numPr>
          <w:ilvl w:val="0"/>
          <w:numId w:val="1002"/>
        </w:numPr>
        <w:pStyle w:val="Compact"/>
      </w:pPr>
      <w:r>
        <w:rPr>
          <w:bCs/>
          <w:b/>
        </w:rPr>
        <w:t xml:space="preserve">Digital Transformation Initiatives:</w:t>
      </w:r>
      <w:r>
        <w:t xml:space="preserve">The Turkish government's "Industry 4.0" initiatives provide grants and incentives for companies adopting robotics, further boosting job creation.</w:t>
      </w:r>
    </w:p>
    <w:p>
      <w:pPr>
        <w:numPr>
          <w:ilvl w:val="0"/>
          <w:numId w:val="1002"/>
        </w:numPr>
        <w:pStyle w:val="Compact"/>
      </w:pPr>
      <w:r>
        <w:rPr>
          <w:bCs/>
          <w:b/>
        </w:rPr>
        <w:t xml:space="preserve">Healthcare Robotics:</w:t>
      </w:r>
      <w:r>
        <w:t xml:space="preserve">Aging populations and post-pandemic health awareness are increasing demand for surgical robots and elderly care assistants, sectors where Istanbul hospitals are already leading regional adoption.</w:t>
      </w:r>
    </w:p>
    <w:bookmarkEnd w:id="33"/>
    <w:bookmarkStart w:id="35" w:name="conclusion"/>
    <w:p>
      <w:pPr>
        <w:pStyle w:val="Heading2"/>
      </w:pPr>
      <w:r>
        <w:t xml:space="preserve">6. Conclusion</w:t>
      </w:r>
    </w:p>
    <w:p>
      <w:pPr>
        <w:pStyle w:val="FirstParagraph"/>
      </w:pPr>
      <w:r>
        <w:t xml:space="preserve">The role of the Robotics Engineer is pivotal to the industrial modernization of Turkey Istanbul. It is a profession that sits at the intersection of traditional engineering disciplines and cutting-edge artificial intelligence. For professionals considering this career path, Istanbul offers a unique ecosystem where high-stakes industry demands meet vibrant academic innovation.</w:t>
      </w:r>
    </w:p>
    <w:p>
      <w:pPr>
        <w:pStyle w:val="BodyText"/>
      </w:pPr>
      <w:r>
        <w:t xml:space="preserve">To thrive in this environment, aspiring Robotics Engineers must not only master technical skills but also understand the local economic and cultural context. By leveraging the strategic location of Turkey Istanbul and contributing to its growing tech hub status, Robotics Engineers can play a decisive role in shaping the future of automated industry in Eurasia.</w:t>
      </w:r>
    </w:p>
    <w:bookmarkStart w:id="34" w:name="references"/>
    <w:p>
      <w:pPr>
        <w:pStyle w:val="Heading3"/>
      </w:pPr>
      <w:r>
        <w:t xml:space="preserve">References</w:t>
      </w:r>
    </w:p>
    <w:p>
      <w:pPr>
        <w:numPr>
          <w:ilvl w:val="0"/>
          <w:numId w:val="1003"/>
        </w:numPr>
        <w:pStyle w:val="Compact"/>
      </w:pPr>
      <w:r>
        <w:t xml:space="preserve">Turkish Statistical Institute (TUIK). (2023). "Manufacturing Sector Employment and Investment Reports." Ankara, Turkey.</w:t>
      </w:r>
    </w:p>
    <w:p>
      <w:pPr>
        <w:numPr>
          <w:ilvl w:val="0"/>
          <w:numId w:val="1003"/>
        </w:numPr>
        <w:pStyle w:val="Compact"/>
      </w:pPr>
      <w:r>
        <w:t xml:space="preserve">METU Robotics Lab. (2022). "State of Automation in Turkish Automotive Industry." Journal of Mechatronics Research.</w:t>
      </w:r>
    </w:p>
    <w:p>
      <w:pPr>
        <w:numPr>
          <w:ilvl w:val="0"/>
          <w:numId w:val="1003"/>
        </w:numPr>
        <w:pStyle w:val="Compact"/>
      </w:pPr>
      <w:r>
        <w:t xml:space="preserve">Istanbul Chamber of Industry. (2023). "Digital Transformation Trends in Istanbul SMEs."</w:t>
      </w:r>
    </w:p>
    <w:p>
      <w:pPr>
        <w:numPr>
          <w:ilvl w:val="0"/>
          <w:numId w:val="1003"/>
        </w:numPr>
        <w:pStyle w:val="Compact"/>
      </w:pPr>
      <w:r>
        <w:t xml:space="preserve">Ministry of Trade, Republic of Turkey. (2021). "Strategic Plan for Robotics and Artificial Intelligence."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Turkey Istanbul: A Strategic Analysis</dc:title>
  <dc:creator/>
  <dc:language>en</dc:language>
  <cp:keywords/>
  <dcterms:created xsi:type="dcterms:W3CDTF">2026-07-30T22:36:21Z</dcterms:created>
  <dcterms:modified xsi:type="dcterms:W3CDTF">2026-07-30T22:36:21Z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