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1" w:name="Xb7e2f320a4f0b5d8deaa41f162a70da4f8cf6e2"/>
    <w:p>
      <w:pPr>
        <w:pStyle w:val="Heading1"/>
      </w:pPr>
      <w:r>
        <w:t xml:space="preserve">The Evolving Landscape of the Robotics Engineer in United Kingdom Birmingham: A Comprehensive Research Analysis</w:t>
      </w:r>
    </w:p>
    <w:p>
      <w:pPr>
        <w:pStyle w:val="FirstParagraph"/>
      </w:pPr>
      <w:r>
        <w:rPr>
          <w:u w:val="single"/>
          <w:bCs/>
          <w:b/>
        </w:rPr>
        <w:t xml:space="preserve">Abstract</w:t>
      </w:r>
      <w:r>
        <w:br/>
      </w:r>
      <w:r>
        <w:t xml:space="preserve">This research paper examines the critical role and emerging demands for the Robotics Engineer within the industrial and technological ecosystem of United Kingdom Birmingham. As Birmingham transitions from its historical identity as a manufacturing hub to a centre for advanced digital innovation, the profile of robotics expertise is undergoing significant transformation. This document analyses current market trends, educational pathways, specific sector applications in automotive and healthcare, and the policy framework supporting this growth. The findings suggest that while demand is surging across United Kingdom Birmingham, there remains a pressing need for specialized training to bridge the skills gap between traditional mechanical engineering and modern AI-driven robotics systems.</w:t>
      </w:r>
    </w:p>
    <w:bookmarkStart w:id="20" w:name="introduction"/>
    <w:p>
      <w:pPr>
        <w:pStyle w:val="Heading2"/>
      </w:pPr>
      <w:r>
        <w:t xml:space="preserve">1. Introduction</w:t>
      </w:r>
    </w:p>
    <w:p>
      <w:pPr>
        <w:pStyle w:val="FirstParagraph"/>
      </w:pPr>
      <w:r>
        <w:t xml:space="preserve">The global industrial landscape is being reshaped by the Fourth Industrial Revolution, commonly referred to as Industry 4.0. At the heart of this transformation is automation, artificial intelligence (AI), and collaborative robotics, or "cobots." Within this global context, United Kingdom Birmingham stands out as a pivotal location for technological advancement in Europe. Historically known for its robust manufacturing base, particularly in automotive components and metalworking, Birmingham is now leveraging its infrastructure to become a hub for high-tech engineering. Central to this evolution is the Robotics Engineer.</w:t>
      </w:r>
    </w:p>
    <w:p>
      <w:pPr>
        <w:pStyle w:val="BodyText"/>
      </w:pPr>
      <w:r>
        <w:t xml:space="preserve">A Robotics Engineer is not merely a technician who operates machines; they are multidisciplinary professionals who integrate mechanical design, electronic control systems, computer programming, and sensor technology. In United Kingdom Birmingham, the role has evolved from maintaining traditional assembly lines to designing autonomous systems for healthcare logistics, advanced manufacturing verification services (AMVS), and smart city infrastructure. This paper explores why the Robotics Engineer is indispensable to Birmingham’s economic strategy and what competencies are required to meet future challenges.</w:t>
      </w:r>
    </w:p>
    <w:bookmarkEnd w:id="20"/>
    <w:bookmarkStart w:id="21" w:name="X3ed06f1ae776ca4176ba40ccc0dba84f3364a7e"/>
    <w:p>
      <w:pPr>
        <w:pStyle w:val="Heading2"/>
      </w:pPr>
      <w:r>
        <w:t xml:space="preserve">2. The Economic Context of United Kingdom Birmingham</w:t>
      </w:r>
    </w:p>
    <w:p>
      <w:pPr>
        <w:pStyle w:val="FirstParagraph"/>
      </w:pPr>
      <w:r>
        <w:t xml:space="preserve">To understand the necessity of the Robotics Engineer in United Kingdom Birmingham, one must first appreciate the region's economic trajectory. The West Midlands Combined Authority has identified advanced manufacturing and digital technology as key growth sectors. Birmingham City Council’s economic development strategies explicitly target investment in robotics to increase productivity and global competitiveness.</w:t>
      </w:r>
    </w:p>
    <w:p>
      <w:pPr>
        <w:pStyle w:val="BodyText"/>
      </w:pPr>
      <w:r>
        <w:t xml:space="preserve">The city is home to major research institutions such as the University of Birmingham and Aston University, both of which lead significant research initiatives in mechatronics and autonomous systems. Furthermore, the presence of large automotive manufacturers like Jaguar Land Rover (JLR) provides a fertile ground for robotics application. However, the scope has widened beyond cars. The logistics sector in Birmingham, bolstered by its central location and transport links (including the HS2 rail project), is increasingly adopting robotic sorting and warehousing systems. Consequently, the Robotics Engineer in United Kingdom Birmingham is required to possess skills that span across these diverse industries.</w:t>
      </w:r>
    </w:p>
    <w:bookmarkEnd w:id="21"/>
    <w:bookmarkStart w:id="22" w:name="X9890194e193b402fcd77f9724c340978b79b8ab"/>
    <w:p>
      <w:pPr>
        <w:pStyle w:val="Heading2"/>
      </w:pPr>
      <w:r>
        <w:t xml:space="preserve">3. Core Competencies of the Modern Robotics Engineer</w:t>
      </w:r>
    </w:p>
    <w:p>
      <w:pPr>
        <w:pStyle w:val="FirstParagraph"/>
      </w:pPr>
      <w:r>
        <w:t xml:space="preserve">The definition of a competent Robotics Engineer in the current United Kingdom Birmingham job market requires a hybrid skill set. Traditional mechanical engineering knowledge remains foundational, but it is no longer sufficient on its own.</w:t>
      </w:r>
    </w:p>
    <w:p>
      <w:pPr>
        <w:numPr>
          <w:ilvl w:val="0"/>
          <w:numId w:val="1001"/>
        </w:numPr>
        <w:pStyle w:val="Compact"/>
      </w:pPr>
      <w:r>
        <w:rPr>
          <w:bCs/>
          <w:b/>
        </w:rPr>
        <w:t xml:space="preserve">Mechatronics and Systems Integration:</w:t>
      </w:r>
      <w:r>
        <w:t xml:space="preserve"> </w:t>
      </w:r>
      <w:r>
        <w:t xml:space="preserve">The engineer must understand how physical hardware interacts with digital control systems. In Birmingham’s manufacturing sector, this involves ensuring that robotic arms work seamlessly with legacy machinery.</w:t>
      </w:r>
    </w:p>
    <w:p>
      <w:pPr>
        <w:numPr>
          <w:ilvl w:val="0"/>
          <w:numId w:val="1001"/>
        </w:numPr>
        <w:pStyle w:val="Compact"/>
      </w:pPr>
      <w:r>
        <w:rPr>
          <w:bCs/>
          <w:b/>
        </w:rPr>
        <w:t xml:space="preserve">Publish/Subscribe Messaging and IoT Protocols:</w:t>
      </w:r>
      <w:r>
        <w:t xml:space="preserve"> </w:t>
      </w:r>
      <w:r>
        <w:t xml:space="preserve">Modern robots are nodes in the Internet of Things (IoT). Engineers must be proficient in communication protocols such as MQTT or ROS (Robot Operating System) to enable data exchange between machines.</w:t>
      </w:r>
    </w:p>
    <w:p>
      <w:pPr>
        <w:numPr>
          <w:ilvl w:val="0"/>
          <w:numId w:val="1001"/>
        </w:numPr>
        <w:pStyle w:val="Compact"/>
      </w:pPr>
      <w:r>
        <w:rPr>
          <w:bCs/>
          <w:b/>
        </w:rPr>
        <w:t xml:space="preserve">Coding and Algorithm Development:</w:t>
      </w:r>
      <w:r>
        <w:t xml:space="preserve"> </w:t>
      </w:r>
      <w:r>
        <w:t xml:space="preserve">Proficiency in C++, Python, and MATLAB is essential. Specifically, knowledge of machine learning algorithms allows engineers to implement computer vision for quality control processes in Birmingham’s food processing and pharmaceutical sectors.</w:t>
      </w:r>
    </w:p>
    <w:p>
      <w:pPr>
        <w:numPr>
          <w:ilvl w:val="0"/>
          <w:numId w:val="1001"/>
        </w:numPr>
        <w:pStyle w:val="Compact"/>
      </w:pPr>
      <w:r>
        <w:rPr>
          <w:bCs/>
          <w:b/>
        </w:rPr>
        <w:t xml:space="preserve">Safety and Compliance:</w:t>
      </w:r>
      <w:r>
        <w:t xml:space="preserve"> </w:t>
      </w:r>
      <w:r>
        <w:t xml:space="preserve">Working within the regulatory framework of the United Kingdom is critical. Engineers must adhere to ISO 10218 standards for industrial robots and ISO/TS 15066 for collaborative robots, ensuring workplace safety in high-density environments.</w:t>
      </w:r>
    </w:p>
    <w:bookmarkEnd w:id="22"/>
    <w:bookmarkStart w:id="26" w:name="X5e20191ec454791e750e141be64ac18ad728006"/>
    <w:p>
      <w:pPr>
        <w:pStyle w:val="Heading2"/>
      </w:pPr>
      <w:r>
        <w:t xml:space="preserve">4. Sector-Specific Applications in Birmingham</w:t>
      </w:r>
    </w:p>
    <w:bookmarkStart w:id="23" w:name="a.-advanced-manufacturing-and-automotive"/>
    <w:p>
      <w:pPr>
        <w:pStyle w:val="Heading3"/>
      </w:pPr>
      <w:r>
        <w:rPr>
          <w:bCs/>
          <w:b/>
        </w:rPr>
        <w:t xml:space="preserve">A. Advanced Manufacturing and Automotive</w:t>
      </w:r>
    </w:p>
    <w:p>
      <w:pPr>
        <w:pStyle w:val="FirstParagraph"/>
      </w:pPr>
      <w:r>
        <w:t xml:space="preserve">Birmingham’s automotive supply chain is a primary driver for robotics engineering. With JLR transitioning toward electric vehicle production, the manufacturing process requires different robotic interventions, particularly in battery assembly and lightweight material bonding. Robotics Engineers in this sector are tasked with programming robots that can handle delicate lithium-ion components with precision that exceeds human capability while maintaining rigorous safety standards.</w:t>
      </w:r>
    </w:p>
    <w:bookmarkEnd w:id="23"/>
    <w:bookmarkStart w:id="24" w:name="b.-healthcare-and-social-care"/>
    <w:p>
      <w:pPr>
        <w:pStyle w:val="Heading3"/>
      </w:pPr>
      <w:r>
        <w:rPr>
          <w:bCs/>
          <w:b/>
        </w:rPr>
        <w:t xml:space="preserve">B. Healthcare and Social Care</w:t>
      </w:r>
    </w:p>
    <w:p>
      <w:pPr>
        <w:pStyle w:val="FirstParagraph"/>
      </w:pPr>
      <w:r>
        <w:t xml:space="preserve">A rapidly emerging field for the Robotics Engineer in United Kingdom Birmingham is health-tech. With an aging population, hospitals and care homes are experimenting with robotic assistants for patient monitoring, medication delivery, and sterilization (using UV-C robots). Engineers here must focus not only on technical reliability but also on user interface design that is accessible to medical staff who may have varying levels of technical literacy.</w:t>
      </w:r>
    </w:p>
    <w:bookmarkEnd w:id="24"/>
    <w:bookmarkStart w:id="25" w:name="c.-agriculture-and-food-security"/>
    <w:p>
      <w:pPr>
        <w:pStyle w:val="Heading3"/>
      </w:pPr>
      <w:r>
        <w:rPr>
          <w:bCs/>
          <w:b/>
        </w:rPr>
        <w:t xml:space="preserve">C. Agriculture and Food Security</w:t>
      </w:r>
    </w:p>
    <w:p>
      <w:pPr>
        <w:pStyle w:val="FirstParagraph"/>
      </w:pPr>
      <w:r>
        <w:t xml:space="preserve">The surrounding rural areas of the West Midlands are utilizing robotic technology for precision agriculture. Robotics Engineers are developing autonomous tractors and harvesting drones that reduce chemical usage and improve yield prediction models through data analytics.</w:t>
      </w:r>
    </w:p>
    <w:bookmarkEnd w:id="25"/>
    <w:bookmarkEnd w:id="26"/>
    <w:bookmarkStart w:id="27" w:name="educational-pathways-and-skills-gap"/>
    <w:p>
      <w:pPr>
        <w:pStyle w:val="Heading2"/>
      </w:pPr>
      <w:r>
        <w:t xml:space="preserve">5. Educational Pathways and Skills Gap</w:t>
      </w:r>
    </w:p>
    <w:p>
      <w:pPr>
        <w:pStyle w:val="FirstParagraph"/>
      </w:pPr>
      <w:r>
        <w:t xml:space="preserve">Despite the high demand, there is a noted skills gap in United Kingdom Birmingham. Employers often report difficulties in finding candidates who possess both deep mechanical understanding and advanced software proficiency. To address this, local educational institutions have adapted their curricula.</w:t>
      </w:r>
    </w:p>
    <w:p>
      <w:pPr>
        <w:pStyle w:val="BodyText"/>
      </w:pPr>
      <w:r>
        <w:t xml:space="preserve">The University of Birmingham offers specialized MSc programs in Robotics and Autonomous Systems, focusing heavily on AI integration. Similarly, Aston University provides degree apprenticeships that allow students to gain practical experience in local industries while studying. For existing engineers, upskilling through short courses offered by the Institute of Measurement and Control (InstMC) is becoming common practice. The challenge remains for small and medium-sized enterprises (SMEs) in Birmingham that may lack the budget to train staff internally.</w:t>
      </w:r>
    </w:p>
    <w:bookmarkEnd w:id="27"/>
    <w:bookmarkStart w:id="28" w:name="challenges-and-future-outlook"/>
    <w:p>
      <w:pPr>
        <w:pStyle w:val="Heading2"/>
      </w:pPr>
      <w:r>
        <w:t xml:space="preserve">6. Challenges and Future Outlook</w:t>
      </w:r>
    </w:p>
    <w:p>
      <w:pPr>
        <w:pStyle w:val="FirstParagraph"/>
      </w:pPr>
      <w:r>
        <w:t xml:space="preserve">The adoption of robotics in United Kingdom Birmingham is not without challenges. Ethical considerations regarding job displacement remain a sensitive topic for policymakers. While robots increase productivity, they can reduce the need for low-skilled manual labour. Therefore, the role of the Robotics Engineer also includes managing change within organizations, helping to reskill workforce members rather than simply replacing them.</w:t>
      </w:r>
    </w:p>
    <w:p>
      <w:pPr>
        <w:pStyle w:val="BodyText"/>
      </w:pPr>
      <w:r>
        <w:t xml:space="preserve">Furthermore, cybersecurity is becoming a paramount concern as more robots connect to cloud services. A Robotics Engineer in Birmingham must now be adept at identifying vulnerabilities in robotic networks to protect proprietary manufacturing data and ensure operational continuity against cyber threats.</w:t>
      </w:r>
    </w:p>
    <w:bookmarkEnd w:id="28"/>
    <w:bookmarkStart w:id="29" w:name="conclusion"/>
    <w:p>
      <w:pPr>
        <w:pStyle w:val="Heading2"/>
      </w:pPr>
      <w:r>
        <w:t xml:space="preserve">7. Conclusion</w:t>
      </w:r>
    </w:p>
    <w:p>
      <w:pPr>
        <w:pStyle w:val="FirstParagraph"/>
      </w:pPr>
      <w:r>
        <w:t xml:space="preserve">In conclusion, the Robotics Engineer is a cornerstone of United Kingdom Birmingham’s modern economic strategy. As the city continues to pivot towards high-value manufacturing, healthcare innovation, and sustainable agriculture, the demand for sophisticated robotic systems will only increase. The successful Robotics Engineer in this region must be adaptable, possessing a blend of traditional engineering rigour and cutting-edge computational skills.</w:t>
      </w:r>
    </w:p>
    <w:p>
      <w:pPr>
        <w:pStyle w:val="BodyText"/>
      </w:pPr>
      <w:r>
        <w:t xml:space="preserve">For stakeholders in United Kingdom Birmingham—including government bodies, educational institutions, and private industry—investing in the development of this workforce is not optional but essential for maintaining competitiveness on the global stage. By fostering collaboration between academia and industry, Birmingham can ensure that its Robotics Engineers are equipped to solve tomorrow’s complex challenges today.</w:t>
      </w:r>
    </w:p>
    <w:bookmarkEnd w:id="29"/>
    <w:bookmarkStart w:id="30" w:name="references"/>
    <w:p>
      <w:pPr>
        <w:pStyle w:val="Heading2"/>
      </w:pPr>
      <w:r>
        <w:t xml:space="preserve">References</w:t>
      </w:r>
    </w:p>
    <w:p>
      <w:pPr>
        <w:numPr>
          <w:ilvl w:val="0"/>
          <w:numId w:val="1002"/>
        </w:numPr>
        <w:pStyle w:val="Compact"/>
      </w:pPr>
      <w:r>
        <w:t xml:space="preserve">Birmingham City Council. (2023). *Birmingham Economic Recovery Plan*. Retrieved from birmingham.gov.uk</w:t>
      </w:r>
    </w:p>
    <w:p>
      <w:pPr>
        <w:numPr>
          <w:ilvl w:val="0"/>
          <w:numId w:val="1002"/>
        </w:numPr>
        <w:pStyle w:val="Compact"/>
      </w:pPr>
      <w:r>
        <w:t xml:space="preserve">Institute of Measurement and Control. (2024). *Skills Framework for Robotics Professionals in the UK*. InstMC Publications.</w:t>
      </w:r>
    </w:p>
    <w:p>
      <w:pPr>
        <w:numPr>
          <w:ilvl w:val="0"/>
          <w:numId w:val="1002"/>
        </w:numPr>
        <w:pStyle w:val="Compact"/>
      </w:pPr>
      <w:r>
        <w:t xml:space="preserve">Jaguar Land Rover Public Affairs. (2023). *Manufacturing Innovation Report 2023*. Solihull: JLR Press.</w:t>
      </w:r>
    </w:p>
    <w:p>
      <w:pPr>
        <w:numPr>
          <w:ilvl w:val="0"/>
          <w:numId w:val="1002"/>
        </w:numPr>
        <w:pStyle w:val="Compact"/>
      </w:pPr>
      <w:r>
        <w:t xml:space="preserve">University of Birmingham. (2024). *School of Electrical and Electronic Engineering: Robotics Research Overview*. Retrieved from birmingham.ac.uk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Robotics Engineer in United Kingdom Birmingham: A Comprehensive Research Analysis</dc:title>
  <dc:creator/>
  <dc:language>en</dc:language>
  <cp:keywords/>
  <dcterms:created xsi:type="dcterms:W3CDTF">2026-07-29T16:10:24Z</dcterms:created>
  <dcterms:modified xsi:type="dcterms:W3CDTF">2026-07-29T16:10:24Z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