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6a082b0c7e2d2cba604012fefb759e99971db5f"/>
    <w:p>
      <w:pPr>
        <w:pStyle w:val="Heading1"/>
      </w:pPr>
      <w:r>
        <w:t xml:space="preserve">The Rise of Robotics Engineering in United Kingdom Manchester</w:t>
      </w:r>
    </w:p>
    <w:p>
      <w:pPr>
        <w:pStyle w:val="FirstParagraph"/>
      </w:pPr>
      <w:r>
        <w:rPr>
          <w:bCs/>
          <w:b/>
        </w:rPr>
        <w:t xml:space="preserve">A Research Paper on Industrial Automation, Innovation Ecosystems, and Workforce Development in the North West Region</w:t>
      </w:r>
    </w:p>
    <w:p>
      <w:pPr>
        <w:pStyle w:val="BodyText"/>
      </w:pPr>
      <w:r>
        <w:t xml:space="preserve">Date: October 2023 | Region Focus: United Kingdom Manchester</w:t>
      </w:r>
    </w:p>
    <w:bookmarkStart w:id="20" w:name="abstract"/>
    <w:p>
      <w:pPr>
        <w:pStyle w:val="Heading3"/>
      </w:pPr>
      <w:r>
        <w:t xml:space="preserve">Abstract</w:t>
      </w:r>
    </w:p>
    <w:p>
      <w:pPr>
        <w:pStyle w:val="FirstParagraph"/>
      </w:pPr>
      <w:r>
        <w:t xml:space="preserve">This research paper investigates the evolving landscape of Robotics Engineering within the specific context of United Kingdom Manchester. As a historic industrial hub undergoing rapid technological transformation, Manchester has emerged as a critical node for robotic innovation in Europe. This document analyzes the intersection of academic excellence, industrial application, and policy support that defines this sector. By examining key players such as the University of Manchester and major manufacturing conglomerates, this paper highlights how Robotics Engineering is reshaping the economic identity of United Kingdom Manchester.</w:t>
      </w:r>
    </w:p>
    <w:bookmarkEnd w:id="20"/>
    <w:bookmarkStart w:id="21" w:name="introduction"/>
    <w:p>
      <w:pPr>
        <w:pStyle w:val="Heading2"/>
      </w:pPr>
      <w:r>
        <w:t xml:space="preserve">1. Introduction</w:t>
      </w:r>
    </w:p>
    <w:p>
      <w:pPr>
        <w:pStyle w:val="FirstParagraph"/>
      </w:pPr>
      <w:r>
        <w:t xml:space="preserve">The global shift towards Industry 4.0 has placed robotics at the forefront of modern manufacturing and service industries. However, to understand the full impact of this technological revolution, one must look at specific regional ecosystems where innovation meets implementation. In this regard, United Kingdom Manchester stands out as a premier destination for Robotics Engineering research and deployment.</w:t>
      </w:r>
    </w:p>
    <w:p>
      <w:pPr>
        <w:pStyle w:val="BodyText"/>
      </w:pPr>
      <w:r>
        <w:t xml:space="preserve">Manchester’s historical significance as the world's first industrial city provides a unique backdrop for its current role in high-tech engineering. The transition from textile mills to advanced robotics labs is not merely symbolic but structural. For stakeholders, investors, and engineers operating within United Kingdom Manchester, understanding the nuances of this sector is crucial for capitalizing on emerging opportunities in automation, healthcare robotics, and autonomous systems.</w:t>
      </w:r>
    </w:p>
    <w:bookmarkEnd w:id="21"/>
    <w:bookmarkStart w:id="24" w:name="X0397df9b4ad4ef09cde3be5d98ab90ea6b71d73"/>
    <w:p>
      <w:pPr>
        <w:pStyle w:val="Heading2"/>
      </w:pPr>
      <w:r>
        <w:t xml:space="preserve">2. Academic Foundations and Research Infrastructure</w:t>
      </w:r>
    </w:p>
    <w:p>
      <w:pPr>
        <w:pStyle w:val="FirstParagraph"/>
      </w:pPr>
      <w:r>
        <w:t xml:space="preserve">The strength of any engineering sector lies in its academic institutions. In United Kingdom Manchester, the University of Manchester plays a pivotal role as a global leader in robotics research. The university’s initiatives span from fundamental computer science to advanced mechatronics.</w:t>
      </w:r>
    </w:p>
    <w:bookmarkStart w:id="22" w:name="X06cca819ba5fef021a6e675ba981173d3908082"/>
    <w:p>
      <w:pPr>
        <w:pStyle w:val="Heading3"/>
      </w:pPr>
      <w:r>
        <w:t xml:space="preserve">2.1 The National Robotarium and Regional Connectivity</w:t>
      </w:r>
    </w:p>
    <w:p>
      <w:pPr>
        <w:pStyle w:val="FirstParagraph"/>
      </w:pPr>
      <w:r>
        <w:t xml:space="preserve">While the National Robotarium is headquartered in Edinburgh, its strategic partnerships extend deeply into United Kingdom Manchester through collaborative networks involving the University of Salford and other regional technical colleges. This interconnectedness allows Robotics Engineers in United Kingdom Manchester to access cutting-edge facilities for AI development, sensor fusion, and human-robot interaction studies.</w:t>
      </w:r>
    </w:p>
    <w:bookmarkEnd w:id="22"/>
    <w:bookmarkStart w:id="23" w:name="interdisciplinary-approach"/>
    <w:p>
      <w:pPr>
        <w:pStyle w:val="Heading3"/>
      </w:pPr>
      <w:r>
        <w:t xml:space="preserve">2.2 Interdisciplinary Approach</w:t>
      </w:r>
    </w:p>
    <w:p>
      <w:pPr>
        <w:pStyle w:val="FirstParagraph"/>
      </w:pPr>
      <w:r>
        <w:t xml:space="preserve">Modern Robotics Engineering is no longer siloed within mechanical engineering departments. In United Kingdom Manchester, leading institutions have adopted interdisciplinary approaches. Courses and research projects now integrate computer vision, ethical AI considerations, and sustainable design principles. This holistic education model ensures that graduates are not only proficient in coding actuators but also understand the broader societal implications of deploying autonomous agents.</w:t>
      </w:r>
    </w:p>
    <w:bookmarkEnd w:id="23"/>
    <w:bookmarkEnd w:id="24"/>
    <w:bookmarkStart w:id="27" w:name="Xbdded606ce12ce24009fcc6be426a8273eb1153"/>
    <w:p>
      <w:pPr>
        <w:pStyle w:val="Heading2"/>
      </w:pPr>
      <w:r>
        <w:t xml:space="preserve">3. Industrial Applications in United Kingdom Manchester</w:t>
      </w:r>
    </w:p>
    <w:p>
      <w:pPr>
        <w:pStyle w:val="FirstParagraph"/>
      </w:pPr>
      <w:r>
        <w:t xml:space="preserve">The theoretical advancements made in laboratories must translate to real-world applications to be considered successful engineering endeavors. In United Kingdom Manchester, Robotics Engineering is actively transforming several key sectors.</w:t>
      </w:r>
    </w:p>
    <w:bookmarkStart w:id="25" w:name="advanced-manufacturing-and-logistics"/>
    <w:p>
      <w:pPr>
        <w:pStyle w:val="Heading3"/>
      </w:pPr>
      <w:r>
        <w:t xml:space="preserve">3.1 Advanced Manufacturing and Logistics</w:t>
      </w:r>
    </w:p>
    <w:p>
      <w:pPr>
        <w:pStyle w:val="FirstParagraph"/>
      </w:pPr>
      <w:r>
        <w:t xml:space="preserve">Manchester’s location at the heart of the UK transport network makes it an ideal hub for logistics automation. Warehousing facilities across Greater Manchester are increasingly adopting autonomous mobile robots (AMRs) for inventory management. Robotics Engineers in this region focus on optimizing path-planning algorithms to maximize efficiency in tight urban spaces. The demand for engineers who can integrate these systems with existing legacy infrastructure is high, driving a robust job market.</w:t>
      </w:r>
    </w:p>
    <w:bookmarkEnd w:id="25"/>
    <w:bookmarkStart w:id="26" w:name="healthcare-and-social-robotics"/>
    <w:p>
      <w:pPr>
        <w:pStyle w:val="Heading3"/>
      </w:pPr>
      <w:r>
        <w:t xml:space="preserve">3.2 Healthcare and Social Robotics</w:t>
      </w:r>
    </w:p>
    <w:p>
      <w:pPr>
        <w:pStyle w:val="FirstParagraph"/>
      </w:pPr>
      <w:r>
        <w:t xml:space="preserve">NHS trusts and private healthcare providers in United Kingdom Manchester are pioneering the use of robotics for elderly care and surgical assistance. Research into exoskeletons for rehabilitation purposes is flourishing, largely due to collaborations between local hospitals and engineering firms. These applications require a high degree of precision and safety compliance, driving innovation in soft robotics materials and control systems.</w:t>
      </w:r>
    </w:p>
    <w:bookmarkEnd w:id="26"/>
    <w:bookmarkEnd w:id="27"/>
    <w:bookmarkStart w:id="30" w:name="challenges-facing-robotics-engineers"/>
    <w:p>
      <w:pPr>
        <w:pStyle w:val="Heading2"/>
      </w:pPr>
      <w:r>
        <w:t xml:space="preserve">4. Challenges Facing Robotics Engineers</w:t>
      </w:r>
    </w:p>
    <w:p>
      <w:pPr>
        <w:pStyle w:val="FirstParagraph"/>
      </w:pPr>
      <w:r>
        <w:t xml:space="preserve">Despite the optimism surrounding the sector, Robotics Engineers in United Kingdom Manchester face distinct challenges.</w:t>
      </w:r>
    </w:p>
    <w:bookmarkStart w:id="28" w:name="the-skills-gap"/>
    <w:p>
      <w:pPr>
        <w:pStyle w:val="Heading3"/>
      </w:pPr>
      <w:r>
        <w:t xml:space="preserve">4.1 The Skills Gap</w:t>
      </w:r>
    </w:p>
    <w:p>
      <w:pPr>
        <w:pStyle w:val="FirstParagraph"/>
      </w:pPr>
      <w:r>
        <w:t xml:space="preserve">A significant barrier to growth is the shortage of specialized talent. While general coding skills are abundant, there is a critical deficit in professionals who possess hybrid skills—combining hardware engineering with sophisticated machine learning capabilities. Addressing this requires sustained investment in vocational training and upskilling programs specifically targeted at the United Kingdom Manchester workforce.</w:t>
      </w:r>
    </w:p>
    <w:bookmarkEnd w:id="28"/>
    <w:bookmarkStart w:id="29" w:name="ethical-and-regulatory-frameworks"/>
    <w:p>
      <w:pPr>
        <w:pStyle w:val="Heading3"/>
      </w:pPr>
      <w:r>
        <w:t xml:space="preserve">4.2 Ethical and Regulatory Frameworks</w:t>
      </w:r>
    </w:p>
    <w:p>
      <w:pPr>
        <w:pStyle w:val="FirstParagraph"/>
      </w:pPr>
      <w:r>
        <w:t xml:space="preserve">The deployment of autonomous systems raises complex ethical questions regarding data privacy, liability, and job displacement. Robotics Engineers must navigate a evolving regulatory landscape defined by both UK national laws and local municipal policies in Manchester. Understanding these constraints is now an integral part of the engineering curriculum.</w:t>
      </w:r>
    </w:p>
    <w:bookmarkEnd w:id="29"/>
    <w:bookmarkEnd w:id="30"/>
    <w:bookmarkStart w:id="31" w:name="economic-impact-and-future-outlook"/>
    <w:p>
      <w:pPr>
        <w:pStyle w:val="Heading2"/>
      </w:pPr>
      <w:r>
        <w:t xml:space="preserve">5. Economic Impact and Future Outlook</w:t>
      </w:r>
    </w:p>
    <w:p>
      <w:pPr>
        <w:pStyle w:val="FirstParagraph"/>
      </w:pPr>
      <w:r>
        <w:t xml:space="preserve">The investment in Robotics Engineering contributes significantly to the GDP of United Kingdom Manchester. Spin-off companies emerging from university research parks are creating high-value jobs, attracting international venture capital, and positioning the city as a competitor to London and Silicon Roundabout.</w:t>
      </w:r>
    </w:p>
    <w:p>
      <w:pPr>
        <w:pStyle w:val="BodyText"/>
      </w:pPr>
      <w:r>
        <w:t xml:space="preserve">Looking ahead, the integration of 5G networks will further accelerate robotics capabilities in United Kingdom Manchester by enabling real-time data processing for connected autonomous vehicles. Furthermore, green robotics—focusing on energy-efficient designs—will become a priority area for engineering research as the UK pushes towards net-zero emissions targets.</w:t>
      </w:r>
    </w:p>
    <w:bookmarkEnd w:id="31"/>
    <w:bookmarkStart w:id="32" w:name="conclusion"/>
    <w:p>
      <w:pPr>
        <w:pStyle w:val="Heading2"/>
      </w:pPr>
      <w:r>
        <w:t xml:space="preserve">6. Conclusion</w:t>
      </w:r>
    </w:p>
    <w:p>
      <w:pPr>
        <w:pStyle w:val="FirstParagraph"/>
      </w:pPr>
      <w:r>
        <w:t xml:space="preserve">In conclusion, United Kingdom Manchester is not merely adopting Robotics Engineering; it is cultivating a unique ecosystem where academic rigor meets industrial pragmatism. The synergy between world-class research institutions and dynamic local industries creates a fertile ground for innovation. For the global community, United Kingdom Manchester serves as a case study in how historic cities can reinvent themselves through advanced technology.</w:t>
      </w:r>
    </w:p>
    <w:p>
      <w:pPr>
        <w:pStyle w:val="BodyText"/>
      </w:pPr>
      <w:r>
        <w:t xml:space="preserve">As we move forward, the focus must remain on bridging the skills gap and ensuring ethical deployment of robotic technologies. By sustaining this momentum, Robotics Engineers in United Kingdom Manchester will continue to drive progress, setting benchmarks for automation that can be replicated globally. The future of work in this region is intertwined with the future of robotics, promising a period of sustained growth and technological leadership.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Robotics Engineering in United Kingdom Manchester: A Comprehensive Research Analysis</dc:title>
  <dc:creator/>
  <dc:language>en</dc:language>
  <cp:keywords/>
  <dcterms:created xsi:type="dcterms:W3CDTF">2026-07-29T12:28:22Z</dcterms:created>
  <dcterms:modified xsi:type="dcterms:W3CDTF">2026-07-29T12:28:22Z</dcterms:modified>
</cp:coreProperties>
</file>

<file path=docProps/custom.xml><?xml version="1.0" encoding="utf-8"?>
<Properties xmlns="http://schemas.openxmlformats.org/officeDocument/2006/custom-properties" xmlns:vt="http://schemas.openxmlformats.org/officeDocument/2006/docPropsVTypes"/>
</file>