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Strategic</w:t>
      </w:r>
      <w:r>
        <w:t xml:space="preserve"> </w:t>
      </w:r>
      <w:r>
        <w:t xml:space="preserve">Analysis</w:t>
      </w:r>
    </w:p>
    <w:bookmarkStart w:id="31" w:name="X442fae759733d20534877be9b09f5664b44cdc6"/>
    <w:p>
      <w:pPr>
        <w:pStyle w:val="Heading1"/>
      </w:pPr>
      <w:r>
        <w:t xml:space="preserve">The Emergence of the Robotics Engineer in Venezuela Caracas: A Strategic Analysis</w:t>
      </w:r>
    </w:p>
    <w:p>
      <w:pPr>
        <w:pStyle w:val="FirstParagraph"/>
      </w:pPr>
      <w:r>
        <w:rPr>
          <w:bCs/>
          <w:b/>
        </w:rPr>
        <w:t xml:space="preserve">Author:</w:t>
      </w:r>
      <w:r>
        <w:t xml:space="preserve"> </w:t>
      </w:r>
      <w:r>
        <w:t xml:space="preserve">Department of Engineering Studies</w:t>
      </w:r>
      <w:r>
        <w:br/>
      </w:r>
      <w:r>
        <w:rPr>
          <w:bCs/>
          <w:b/>
        </w:rPr>
        <w:t xml:space="preserve">Date:</w:t>
      </w:r>
      <w:r>
        <w:t xml:space="preserve"> </w:t>
      </w:r>
      <w:r>
        <w:t xml:space="preserve">October 2023</w:t>
      </w:r>
      <w:r>
        <w:br/>
      </w:r>
      <w:r>
        <w:rPr>
          <w:bCs/>
          <w:b/>
        </w:rPr>
        <w:t xml:space="preserve">Location:</w:t>
      </w:r>
      <w:r>
        <w:t xml:space="preserve">Mi Caracas, Venezuela</w:t>
      </w:r>
    </w:p>
    <w:bookmarkStart w:id="20" w:name="abstract"/>
    <w:p>
      <w:pPr>
        <w:pStyle w:val="Heading2"/>
      </w:pPr>
      <w:r>
        <w:t xml:space="preserve">Abstract</w:t>
      </w:r>
    </w:p>
    <w:p>
      <w:pPr>
        <w:pStyle w:val="FirstParagraph"/>
      </w:pPr>
      <w:r>
        <w:t xml:space="preserve">This research paper explores the critical role and evolving definition of the</w:t>
      </w:r>
      <w:r>
        <w:t xml:space="preserve"> </w:t>
      </w:r>
      <w:hyperlink w:anchor="Xa39a3ee5e6b4b0d3255bfef95601890afd80709">
        <w:r>
          <w:rPr>
            <w:rStyle w:val="Hyperlink"/>
          </w:rPr>
          <w:t xml:space="preserve">Robotics Engineer</w:t>
        </w:r>
      </w:hyperlink>
      <w:r>
        <w:t xml:space="preserve"> </w:t>
      </w:r>
      <w:r>
        <w:t xml:space="preserve">within the specific socio-technical context of</w:t>
      </w:r>
      <w:r>
        <w:t xml:space="preserve"> </w:t>
      </w:r>
      <w:hyperlink w:anchor="Xa39a3ee5e6b4b0d3255bfef95601890afd80709">
        <w:r>
          <w:rPr>
            <w:rStyle w:val="Hyperlink"/>
          </w:rPr>
          <w:t xml:space="preserve">Venezuela Caracas</w:t>
        </w:r>
      </w:hyperlink>
      <w:r>
        <w:t xml:space="preserve">. Despite significant economic challenges, the capital city remains a focal point for technological innovation in Venezuela. This document analyzes how robotics engineers are adapting to resource constraints, leveraging open-source technologies, and driving automation in both industrial and social sectors. The study highlights the unique competencies required for this profession in</w:t>
      </w:r>
      <w:r>
        <w:t xml:space="preserve"> </w:t>
      </w:r>
      <w:hyperlink w:anchor="Xa39a3ee5e6b4b0d3255bfef95601890afd80709">
        <w:r>
          <w:rPr>
            <w:rStyle w:val="Hyperlink"/>
          </w:rPr>
          <w:t xml:space="preserve">Venezuela Caracas</w:t>
        </w:r>
      </w:hyperlink>
      <w:r>
        <w:t xml:space="preserve"> </w:t>
      </w:r>
      <w:r>
        <w:t xml:space="preserve">and projects future trends regarding educational development and industrial application.</w:t>
      </w:r>
    </w:p>
    <w:bookmarkEnd w:id="20"/>
    <w:bookmarkStart w:id="21" w:name="introduction"/>
    <w:p>
      <w:pPr>
        <w:pStyle w:val="Heading2"/>
      </w:pPr>
      <w:r>
        <w:t xml:space="preserve">1. Introduction</w:t>
      </w:r>
    </w:p>
    <w:p>
      <w:pPr>
        <w:pStyle w:val="FirstParagraph"/>
      </w:pPr>
      <w:r>
        <w:t xml:space="preserve">In the global landscape of engineering, robotics stands at the forefront of technological advancement. However, in</w:t>
      </w:r>
      <w:r>
        <w:t xml:space="preserve"> </w:t>
      </w:r>
      <w:hyperlink w:anchor="Xa39a3ee5e6b4b0d3255bfef95601890afd80709">
        <w:r>
          <w:rPr>
            <w:rStyle w:val="Hyperlink"/>
          </w:rPr>
          <w:t xml:space="preserve">Venezuela Caracas</w:t>
        </w:r>
      </w:hyperlink>
      <w:r>
        <w:t xml:space="preserve">, the narrative is distinct from that of developed nations characterized by abundant capital and established supply chains. The role of a</w:t>
      </w:r>
      <w:r>
        <w:t xml:space="preserve"> </w:t>
      </w:r>
      <w:hyperlink w:anchor="Xa39a3ee5e6b4b0d3255bfef95601890afd80709">
        <w:r>
          <w:rPr>
            <w:rStyle w:val="Hyperlink"/>
          </w:rPr>
          <w:t xml:space="preserve">Robotics Engineer</w:t>
        </w:r>
      </w:hyperlink>
      <w:r>
        <w:t xml:space="preserve"> </w:t>
      </w:r>
      <w:r>
        <w:t xml:space="preserve">in this region is not merely about designing advanced automated systems but involves a complex interplay of innovation, adaptation, and resilience. This paper argues that the</w:t>
      </w:r>
      <w:r>
        <w:t xml:space="preserve"> </w:t>
      </w:r>
      <w:hyperlink w:anchor="Xa39a3ee5e6b4b0d3255bfef95601890afd80709">
        <w:r>
          <w:rPr>
            <w:rStyle w:val="Hyperlink"/>
          </w:rPr>
          <w:t xml:space="preserve">Robotics Engineer</w:t>
        </w:r>
      </w:hyperlink>
      <w:r>
        <w:t xml:space="preserve"> </w:t>
      </w:r>
      <w:r>
        <w:t xml:space="preserve">in</w:t>
      </w:r>
      <w:r>
        <w:t xml:space="preserve"> </w:t>
      </w:r>
      <w:hyperlink w:anchor="Xa39a3ee5e6b4b0d3255bfef95601890afd80709">
        <w:r>
          <w:rPr>
            <w:rStyle w:val="Hyperlink"/>
          </w:rPr>
          <w:t xml:space="preserve">Venezuela Caracas</w:t>
        </w:r>
      </w:hyperlink>
      <w:r>
        <w:t xml:space="preserve"> </w:t>
      </w:r>
      <w:r>
        <w:t xml:space="preserve">has evolved into a specialized hybrid professional, combining mechanical design, electrical engineering, and software development with a strong emphasis on cost-effective solutions and local problem-solving.</w:t>
      </w:r>
    </w:p>
    <w:bookmarkEnd w:id="21"/>
    <w:bookmarkStart w:id="22" w:name="X37d20e76606426093b126bdc760d91aa2b95778"/>
    <w:p>
      <w:pPr>
        <w:pStyle w:val="Heading2"/>
      </w:pPr>
      <w:r>
        <w:t xml:space="preserve">2. The Context of Engineering in Venezuela Caracas</w:t>
      </w:r>
    </w:p>
    <w:p>
      <w:pPr>
        <w:pStyle w:val="FirstParagraph"/>
      </w:pPr>
      <w:r>
        <w:t xml:space="preserve">To understand the specific demands placed on the</w:t>
      </w:r>
      <w:r>
        <w:t xml:space="preserve"> </w:t>
      </w:r>
      <w:hyperlink w:anchor="Xa39a3ee5e6b4b0d3255bfef95601890afd80709">
        <w:r>
          <w:rPr>
            <w:rStyle w:val="Hyperlink"/>
          </w:rPr>
          <w:t xml:space="preserve">Robotics Engineer</w:t>
        </w:r>
      </w:hyperlink>
      <w:r>
        <w:t xml:space="preserve">, one must first contextualize the environment of</w:t>
      </w:r>
      <w:r>
        <w:t xml:space="preserve"> </w:t>
      </w:r>
      <w:hyperlink w:anchor="Xa39a3ee5e6b4b0d3255bfef95601890afd80709">
        <w:r>
          <w:rPr>
            <w:rStyle w:val="Hyperlink"/>
          </w:rPr>
          <w:t xml:space="preserve">Venezuela Caracas</w:t>
        </w:r>
      </w:hyperlink>
      <w:r>
        <w:t xml:space="preserve">. The city has experienced significant shifts in its industrial base over the past decade. Traditional manufacturing sectors have contracted, while there is a growing interest in technology-driven solutions to overcome infrastructural and logistical hurdles. In this vacuum, local engineers have been forced to become highly resourceful.</w:t>
      </w:r>
    </w:p>
    <w:p>
      <w:pPr>
        <w:pStyle w:val="BodyText"/>
      </w:pPr>
      <w:r>
        <w:t xml:space="preserve">The</w:t>
      </w:r>
      <w:r>
        <w:t xml:space="preserve"> </w:t>
      </w:r>
      <w:hyperlink w:anchor="Xa39a3ee5e6b4b0d3255bfef95601890afd80709">
        <w:r>
          <w:rPr>
            <w:rStyle w:val="Hyperlink"/>
          </w:rPr>
          <w:t xml:space="preserve">Robotics Engineer</w:t>
        </w:r>
      </w:hyperlink>
      <w:r>
        <w:t xml:space="preserve"> </w:t>
      </w:r>
      <w:r>
        <w:t xml:space="preserve">operating in</w:t>
      </w:r>
      <w:r>
        <w:t xml:space="preserve"> </w:t>
      </w:r>
      <w:hyperlink w:anchor="Xa39a3ee5e6b4b0d3255bfef95601890afd80709">
        <w:r>
          <w:rPr>
            <w:rStyle w:val="Hyperlink"/>
          </w:rPr>
          <w:t xml:space="preserve">Venezuela Caracas</w:t>
        </w:r>
      </w:hyperlink>
      <w:r>
        <w:t xml:space="preserve"> </w:t>
      </w:r>
      <w:r>
        <w:t xml:space="preserve">often lacks access to high-end commercial components readily available in North America or Europe. Consequently, the engineering approach is characterized by "frugal innovation." This involves repurposing existing technology, utilizing 3D printing for rapid prototyping of parts that are difficult to import, and relying heavily on open-source hardware platforms such as Arduino and Raspberry Pi. The</w:t>
      </w:r>
      <w:r>
        <w:t xml:space="preserve"> </w:t>
      </w:r>
      <w:hyperlink w:anchor="Xa39a3ee5e6b4b0d3255bfef95601890afd80709">
        <w:r>
          <w:rPr>
            <w:rStyle w:val="Hyperlink"/>
          </w:rPr>
          <w:t xml:space="preserve">Robotics Engineer</w:t>
        </w:r>
      </w:hyperlink>
      <w:r>
        <w:t xml:space="preserve"> </w:t>
      </w:r>
      <w:r>
        <w:t xml:space="preserve">becomes an expert in sourcing alternative components and ensuring system longevity through meticulous maintenance rather than simple replacement.</w:t>
      </w:r>
    </w:p>
    <w:bookmarkEnd w:id="22"/>
    <w:bookmarkStart w:id="23" w:name="X46cdfc50f167729db32b817f687cdbf7e744043"/>
    <w:p>
      <w:pPr>
        <w:pStyle w:val="Heading2"/>
      </w:pPr>
      <w:r>
        <w:t xml:space="preserve">3. Core Competencies of the Local Robotics Engineer</w:t>
      </w:r>
    </w:p>
    <w:p>
      <w:pPr>
        <w:pStyle w:val="FirstParagraph"/>
      </w:pPr>
      <w:r>
        <w:t xml:space="preserve">The curriculum for a</w:t>
      </w:r>
      <w:r>
        <w:t xml:space="preserve"> </w:t>
      </w:r>
      <w:hyperlink w:anchor="Xa39a3ee5e6b4b0d3255bfef95601890afd80709">
        <w:r>
          <w:rPr>
            <w:rStyle w:val="Hyperlink"/>
          </w:rPr>
          <w:t xml:space="preserve">Robotics Engineer</w:t>
        </w:r>
      </w:hyperlink>
      <w:r>
        <w:t xml:space="preserve"> </w:t>
      </w:r>
      <w:r>
        <w:t xml:space="preserve">in</w:t>
      </w:r>
      <w:r>
        <w:t xml:space="preserve"> </w:t>
      </w:r>
      <w:hyperlink w:anchor="Xa39a3ee5e6b4b0d3255bfef95601890afd80709">
        <w:r>
          <w:rPr>
            <w:rStyle w:val="Hyperlink"/>
          </w:rPr>
          <w:t xml:space="preserve">Venezuela Caracas</w:t>
        </w:r>
      </w:hyperlink>
      <w:r>
        <w:t xml:space="preserve"> </w:t>
      </w:r>
      <w:r>
        <w:t xml:space="preserve">has had to adapt dynamically. While foundational knowledge in kinematics, control theory, and artificial intelligence remains essential, additional skills have emerged as critical:</w:t>
      </w:r>
    </w:p>
    <w:p>
      <w:pPr>
        <w:numPr>
          <w:ilvl w:val="0"/>
          <w:numId w:val="1001"/>
        </w:numPr>
        <w:pStyle w:val="Compact"/>
      </w:pPr>
      <w:r>
        <w:rPr>
          <w:bCs/>
          <w:b/>
        </w:rPr>
        <w:t xml:space="preserve">Sustainable Design:</w:t>
      </w:r>
      <w:r>
        <w:t xml:space="preserve"> </w:t>
      </w:r>
      <w:r>
        <w:t xml:space="preserve">Engineers must design robots and automated systems that can operate with limited power supplies or intermittent connectivity.</w:t>
      </w:r>
    </w:p>
    <w:p>
      <w:pPr>
        <w:numPr>
          <w:ilvl w:val="0"/>
          <w:numId w:val="1001"/>
        </w:numPr>
        <w:pStyle w:val="Compact"/>
      </w:pPr>
      <w:r>
        <w:rPr>
          <w:bCs/>
          <w:b/>
        </w:rPr>
        <w:t xml:space="preserve">Multi-disciplinary Integration:</w:t>
      </w:r>
      <w:r>
        <w:t xml:space="preserve"> </w:t>
      </w:r>
      <w:r>
        <w:t xml:space="preserve">Due to resource limitations, a single</w:t>
      </w:r>
      <w:r>
        <w:t xml:space="preserve"> </w:t>
      </w:r>
      <w:hyperlink w:anchor="Xa39a3ee5e6b4b0d3255bfef95601890afd80709">
        <w:r>
          <w:rPr>
            <w:rStyle w:val="Hyperlink"/>
          </w:rPr>
          <w:t xml:space="preserve">Robotics Engineer</w:t>
        </w:r>
      </w:hyperlink>
      <w:r>
        <w:t xml:space="preserve"> </w:t>
      </w:r>
      <w:r>
        <w:t xml:space="preserve">in</w:t>
      </w:r>
      <w:r>
        <w:t xml:space="preserve"> </w:t>
      </w:r>
      <w:hyperlink w:anchor="Xa39a3ee5e6b4b0d3255bfef95601890afd80709">
        <w:r>
          <w:rPr>
            <w:rStyle w:val="Hyperlink"/>
          </w:rPr>
          <w:t xml:space="preserve">Venezuela Caracas</w:t>
        </w:r>
      </w:hyperlink>
    </w:p>
    <w:p>
      <w:pPr>
        <w:numPr>
          <w:ilvl w:val="0"/>
          <w:numId w:val="1001"/>
        </w:numPr>
        <w:pStyle w:val="Compact"/>
      </w:pPr>
      <w:r>
        <w:rPr>
          <w:bCs/>
          <w:b/>
        </w:rPr>
        <w:t xml:space="preserve">Digital Literacy and Remote Collaboration:</w:t>
      </w:r>
      <w:r>
        <w:t xml:space="preserve"> </w:t>
      </w:r>
      <w:r>
        <w:t xml:space="preserve">With physical hardware being scarce or expensive, the</w:t>
      </w:r>
      <w:r>
        <w:t xml:space="preserve"> </w:t>
      </w:r>
      <w:hyperlink w:anchor="Xa39a3ee5e6b4b0d3255bfef95601890afd80709">
        <w:r>
          <w:rPr>
            <w:rStyle w:val="Hyperlink"/>
          </w:rPr>
          <w:t xml:space="preserve">Robotics Engineer</w:t>
        </w:r>
      </w:hyperlink>
      <w:r>
        <w:t xml:space="preserve"> </w:t>
      </w:r>
      <w:r>
        <w:t xml:space="preserve">increasingly relies on simulation tools (such as Gazebo or MATLAB/Simulink) to test designs before implementation. Furthermore, strong communication skills are vital for collaborating with international partners who may provide software support or technical guidance.</w:t>
      </w:r>
    </w:p>
    <w:bookmarkEnd w:id="23"/>
    <w:bookmarkStart w:id="26" w:name="applications-in-industry-and-society"/>
    <w:p>
      <w:pPr>
        <w:pStyle w:val="Heading2"/>
      </w:pPr>
      <w:r>
        <w:t xml:space="preserve">4. Applications in Industry and Society</w:t>
      </w:r>
    </w:p>
    <w:p>
      <w:pPr>
        <w:pStyle w:val="FirstParagraph"/>
      </w:pPr>
      <w:r>
        <w:t xml:space="preserve">The application of robotics by engineers in</w:t>
      </w:r>
      <w:r>
        <w:t xml:space="preserve"> </w:t>
      </w:r>
      <w:hyperlink w:anchor="Xa39a3ee5e6b4b0d3255bfef95601890afd80709">
        <w:r>
          <w:rPr>
            <w:rStyle w:val="Hyperlink"/>
          </w:rPr>
          <w:t xml:space="preserve">Venezuela Caracas</w:t>
        </w:r>
      </w:hyperlink>
      <w:r>
        <w:t xml:space="preserve"> </w:t>
      </w:r>
      <w:r>
        <w:t xml:space="preserve">is diverse, extending beyond traditional manufacturing. While the oil and gas sector, a historic pillar of the Venezuelan economy, still requires robust automation for safety and efficiency, there is a burgeoning interest in other sectors.</w:t>
      </w:r>
    </w:p>
    <w:bookmarkStart w:id="24" w:name="industrial-automation"/>
    <w:p>
      <w:pPr>
        <w:pStyle w:val="Heading3"/>
      </w:pPr>
      <w:r>
        <w:t xml:space="preserve">4.1 Industrial Automation</w:t>
      </w:r>
    </w:p>
    <w:p>
      <w:pPr>
        <w:pStyle w:val="FirstParagraph"/>
      </w:pPr>
      <w:r>
        <w:t xml:space="preserve">In</w:t>
      </w:r>
      <w:r>
        <w:t xml:space="preserve"> </w:t>
      </w:r>
      <w:hyperlink w:anchor="Xa39a3ee5e6b4b0d3255bfef95601890afd80709">
        <w:r>
          <w:rPr>
            <w:rStyle w:val="Hyperlink"/>
          </w:rPr>
          <w:t xml:space="preserve">Venezuela Caracas</w:t>
        </w:r>
      </w:hyperlink>
      <w:r>
        <w:t xml:space="preserve">, factories producing consumer goods are increasingly turning to the</w:t>
      </w:r>
      <w:r>
        <w:t xml:space="preserve"> </w:t>
      </w:r>
      <w:hyperlink w:anchor="Xa39a3ee5e6b4b0d3255bfef95601890afd80709">
        <w:r>
          <w:rPr>
            <w:rStyle w:val="Hyperlink"/>
          </w:rPr>
          <w:t xml:space="preserve">Robotics Engineer</w:t>
        </w:r>
      </w:hyperlink>
      <w:r>
        <w:t xml:space="preserve"> </w:t>
      </w:r>
      <w:r>
        <w:t xml:space="preserve">to automate repetitive tasks that were previously labor-intensive. However, these implementations are often scaled down or modified for small-to-medium enterprises (SMEs). The goal is not necessarily full-scale cobotic integration as seen in Germany or Japan, but rather incremental automation that improves productivity and reduces operational costs.</w:t>
      </w:r>
    </w:p>
    <w:bookmarkEnd w:id="24"/>
    <w:bookmarkStart w:id="25" w:name="educational-and-social-robotics"/>
    <w:p>
      <w:pPr>
        <w:pStyle w:val="Heading3"/>
      </w:pPr>
      <w:r>
        <w:t xml:space="preserve">4.2 Educational and Social Robotics</w:t>
      </w:r>
    </w:p>
    <w:p>
      <w:pPr>
        <w:pStyle w:val="FirstParagraph"/>
      </w:pPr>
      <w:r>
        <w:t xml:space="preserve">A significant portion of the activity involving</w:t>
      </w:r>
      <w:r>
        <w:t xml:space="preserve"> </w:t>
      </w:r>
      <w:hyperlink w:anchor="Xa39a3ee5e6b4b0d3255bfef95601890afd80709">
        <w:r>
          <w:rPr>
            <w:rStyle w:val="Hyperlink"/>
          </w:rPr>
          <w:t xml:space="preserve">Robotics Engineers</w:t>
        </w:r>
      </w:hyperlink>
      <w:r>
        <w:t xml:space="preserve"> </w:t>
      </w:r>
      <w:r>
        <w:t xml:space="preserve">in</w:t>
      </w:r>
      <w:r>
        <w:t xml:space="preserve"> </w:t>
      </w:r>
      <w:hyperlink w:anchor="Xa39a3ee5e6b4b0d3255bfef95601890afd80709">
        <w:r>
          <w:rPr>
            <w:rStyle w:val="Hyperlink"/>
          </w:rPr>
          <w:t xml:space="preserve">Venezuela Caracas</w:t>
        </w:r>
      </w:hyperlink>
      <w:r>
        <w:t xml:space="preserve"> </w:t>
      </w:r>
      <w:r>
        <w:t xml:space="preserve">is currently driven by the educational sector. Universities and private initiatives are using robotics as a tool to stimulate interest in STEM (Science, Technology, Engineering, and Mathematics) fields. The</w:t>
      </w:r>
      <w:r>
        <w:t xml:space="preserve"> </w:t>
      </w:r>
      <w:hyperlink w:anchor="Xa39a3ee5e6b4b0d3255bfef95601890afd80709">
        <w:r>
          <w:rPr>
            <w:rStyle w:val="Hyperlink"/>
          </w:rPr>
          <w:t xml:space="preserve">Robotics Engineer</w:t>
        </w:r>
      </w:hyperlink>
      <w:r>
        <w:t xml:space="preserve"> </w:t>
      </w:r>
      <w:r>
        <w:t xml:space="preserve">here acts not only as a technician but also as an educator and curriculum developer. Furthermore, social robotics is emerging as a field where engineers design assistance systems for healthcare or disaster response, addressing specific local needs.</w:t>
      </w:r>
    </w:p>
    <w:bookmarkEnd w:id="25"/>
    <w:bookmarkEnd w:id="26"/>
    <w:bookmarkStart w:id="27" w:name="challenges-and-barriers"/>
    <w:p>
      <w:pPr>
        <w:pStyle w:val="Heading2"/>
      </w:pPr>
      <w:r>
        <w:t xml:space="preserve">5. Challenges and Barriers</w:t>
      </w:r>
    </w:p>
    <w:p>
      <w:pPr>
        <w:pStyle w:val="FirstParagraph"/>
      </w:pPr>
      <w:r>
        <w:t xml:space="preserve">The path for the</w:t>
      </w:r>
      <w:r>
        <w:t xml:space="preserve"> </w:t>
      </w:r>
      <w:hyperlink w:anchor="Xa39a3ee5e6b4b0d3255bfef95601890afd80709">
        <w:r>
          <w:rPr>
            <w:rStyle w:val="Hyperlink"/>
          </w:rPr>
          <w:t xml:space="preserve">Robotics Engineer</w:t>
        </w:r>
      </w:hyperlink>
      <w:r>
        <w:t xml:space="preserve"> </w:t>
      </w:r>
      <w:r>
        <w:t xml:space="preserve">in</w:t>
      </w:r>
      <w:r>
        <w:t xml:space="preserve"> </w:t>
      </w:r>
      <w:hyperlink w:anchor="Xa39a3ee5e6b4b0d3255bfef95601890afd80709">
        <w:r>
          <w:rPr>
            <w:rStyle w:val="Hyperlink"/>
          </w:rPr>
          <w:t xml:space="preserve">Venezuela Caracas</w:t>
        </w:r>
      </w:hyperlink>
      <w:r>
        <w:t xml:space="preserve"> </w:t>
      </w:r>
      <w:r>
        <w:t xml:space="preserve">is fraught with challenges. The primary barrier remains economic volatility, which affects the purchasing power for specialized equipment and software licenses. Import restrictions can delay projects by months, requiring engineers to wait for shipments or find alternative local suppliers who may not guarantee quality.</w:t>
      </w:r>
    </w:p>
    <w:p>
      <w:pPr>
        <w:pStyle w:val="BodyText"/>
      </w:pPr>
      <w:r>
        <w:t xml:space="preserve">Additionally, there is a "brain drain" effect where highly skilled</w:t>
      </w:r>
      <w:r>
        <w:t xml:space="preserve"> </w:t>
      </w:r>
      <w:hyperlink w:anchor="Xa39a3ee5e6b4b0d3255bfef95601890afd80709">
        <w:r>
          <w:rPr>
            <w:rStyle w:val="Hyperlink"/>
          </w:rPr>
          <w:t xml:space="preserve">Robotics Engineers</w:t>
        </w:r>
      </w:hyperlink>
      <w:r>
        <w:t xml:space="preserve"> </w:t>
      </w:r>
      <w:r>
        <w:t xml:space="preserve">migrate abroad in search of better opportunities. However, this also creates a network of Venezuelan engineers abroad who often collaborate with their counterparts in</w:t>
      </w:r>
      <w:r>
        <w:t xml:space="preserve"> </w:t>
      </w:r>
      <w:hyperlink w:anchor="Xa39a3ee5e6b4b0d3255bfef95601890afd80709">
        <w:r>
          <w:rPr>
            <w:rStyle w:val="Hyperlink"/>
          </w:rPr>
          <w:t xml:space="preserve">Venezuela Caracas</w:t>
        </w:r>
      </w:hyperlink>
      <w:r>
        <w:t xml:space="preserve">, bringing back knowledge, software tools, and international partnerships that benefit the local ecosystem.</w:t>
      </w:r>
    </w:p>
    <w:bookmarkEnd w:id="27"/>
    <w:bookmarkStart w:id="28" w:name="future-outlook-and-recommendations"/>
    <w:p>
      <w:pPr>
        <w:pStyle w:val="Heading2"/>
      </w:pPr>
      <w:r>
        <w:t xml:space="preserve">6. Future Outlook and Recommendations</w:t>
      </w:r>
    </w:p>
    <w:p>
      <w:pPr>
        <w:pStyle w:val="FirstParagraph"/>
      </w:pPr>
      <w:r>
        <w:t xml:space="preserve">The future of robotics in</w:t>
      </w:r>
      <w:r>
        <w:t xml:space="preserve"> </w:t>
      </w:r>
      <w:hyperlink w:anchor="Xa39a3ee5e6b4b0d3255bfef95601890afd80709">
        <w:r>
          <w:rPr>
            <w:rStyle w:val="Hyperlink"/>
          </w:rPr>
          <w:t xml:space="preserve">Venezuela Caracas</w:t>
        </w:r>
      </w:hyperlink>
      <w:r>
        <w:t xml:space="preserve"> </w:t>
      </w:r>
      <w:r>
        <w:t xml:space="preserve">holds promise if strategic investments are made in human capital. To sustain the growth of this profession, several steps are recommended:</w:t>
      </w:r>
    </w:p>
    <w:p>
      <w:pPr>
        <w:numPr>
          <w:ilvl w:val="0"/>
          <w:numId w:val="1002"/>
        </w:numPr>
        <w:pStyle w:val="Compact"/>
      </w:pPr>
      <w:r>
        <w:t xml:space="preserve">Enhancement of University Partnerships: Universities must update their curricula to focus on modern robotics standards while maintaining a strong emphasis on practical, hands-on problem solving.</w:t>
      </w:r>
    </w:p>
    <w:p>
      <w:pPr>
        <w:numPr>
          <w:ilvl w:val="0"/>
          <w:numId w:val="1002"/>
        </w:numPr>
        <w:pStyle w:val="Compact"/>
      </w:pPr>
      <w:r>
        <w:t xml:space="preserve">Promotion of Maker Spaces: The creation and support of maker spaces in</w:t>
      </w:r>
      <w:r>
        <w:t xml:space="preserve"> </w:t>
      </w:r>
      <w:hyperlink w:anchor="Xa39a3ee5e6b4b0d3255bfef95601890afd80709">
        <w:r>
          <w:rPr>
            <w:rStyle w:val="Hyperlink"/>
          </w:rPr>
          <w:t xml:space="preserve">Venezuela Caracas</w:t>
        </w:r>
      </w:hyperlink>
      <w:r>
        <w:t xml:space="preserve"> </w:t>
      </w:r>
      <w:r>
        <w:t xml:space="preserve">will allow</w:t>
      </w:r>
      <w:r>
        <w:t xml:space="preserve"> </w:t>
      </w:r>
      <w:hyperlink w:anchor="Xa39a3ee5e6b4b0d3255bfef95601890afd80709">
        <w:r>
          <w:rPr>
            <w:rStyle w:val="Hyperlink"/>
          </w:rPr>
          <w:t xml:space="preserve">Robotics Engineers</w:t>
        </w:r>
      </w:hyperlink>
      <w:r>
        <w:t xml:space="preserve"> </w:t>
      </w:r>
      <w:r>
        <w:t xml:space="preserve">to collaborate, share resources, and prototype innovations at a lower cost.</w:t>
      </w:r>
    </w:p>
    <w:p>
      <w:pPr>
        <w:numPr>
          <w:ilvl w:val="0"/>
          <w:numId w:val="1002"/>
        </w:numPr>
        <w:pStyle w:val="Compact"/>
      </w:pPr>
      <w:r>
        <w:t xml:space="preserve">Government Incentives for Tech Innovation: Policies that support local tech startups and provide tax incentives for companies hiring robotics engineers could stimulate job creation and industrial modernization.</w:t>
      </w:r>
    </w:p>
    <w:bookmarkEnd w:id="28"/>
    <w:bookmarkStart w:id="29" w:name="conclusion"/>
    <w:p>
      <w:pPr>
        <w:pStyle w:val="Heading2"/>
      </w:pPr>
      <w:r>
        <w:t xml:space="preserve">7. Conclusion</w:t>
      </w:r>
    </w:p>
    <w:p>
      <w:pPr>
        <w:pStyle w:val="FirstParagraph"/>
      </w:pPr>
      <w:r>
        <w:t xml:space="preserve">The</w:t>
      </w:r>
      <w:r>
        <w:t xml:space="preserve"> </w:t>
      </w:r>
      <w:hyperlink w:anchor="Xa39a3ee5e6b4b0d3255bfef95601890afd80709">
        <w:r>
          <w:rPr>
            <w:rStyle w:val="Hyperlink"/>
          </w:rPr>
          <w:t xml:space="preserve">Robotics Engineer</w:t>
        </w:r>
      </w:hyperlink>
      <w:r>
        <w:t xml:space="preserve"> </w:t>
      </w:r>
      <w:r>
        <w:t xml:space="preserve">in</w:t>
      </w:r>
      <w:r>
        <w:t xml:space="preserve"> </w:t>
      </w:r>
      <w:hyperlink w:anchor="Xa39a3ee5e6b4b0d3255bfef95601890afd80709">
        <w:r>
          <w:rPr>
            <w:rStyle w:val="Hyperlink"/>
          </w:rPr>
          <w:t xml:space="preserve">Venezuela Caracas</w:t>
        </w:r>
      </w:hyperlink>
      <w:r>
        <w:t xml:space="preserve"> </w:t>
      </w:r>
      <w:r>
        <w:t xml:space="preserve">represents a unique archetype of engineering talent, defined by resilience and ingenuity. While the global industry moves toward ever more complex and expensive systems, the local engineer is mastering the art of doing more with less. This profession is not just about building machines; it is about sustaining technological capability in a challenging environment. As</w:t>
      </w:r>
      <w:r>
        <w:t xml:space="preserve"> </w:t>
      </w:r>
      <w:hyperlink w:anchor="Xa39a3ee5e6b4b0d3255bfef95601890afd80709">
        <w:r>
          <w:rPr>
            <w:rStyle w:val="Hyperlink"/>
          </w:rPr>
          <w:t xml:space="preserve">Venezuela Caracas</w:t>
        </w:r>
      </w:hyperlink>
      <w:r>
        <w:t xml:space="preserve"> </w:t>
      </w:r>
      <w:r>
        <w:t xml:space="preserve">continues to navigate its economic landscape, the</w:t>
      </w:r>
      <w:r>
        <w:t xml:space="preserve"> </w:t>
      </w:r>
      <w:hyperlink w:anchor="Xa39a3ee5e6b4b0d3255bfef95601890afd80709">
        <w:r>
          <w:rPr>
            <w:rStyle w:val="Hyperlink"/>
          </w:rPr>
          <w:t xml:space="preserve">Robotics Engineer</w:t>
        </w:r>
      </w:hyperlink>
      <w:r>
        <w:t xml:space="preserve"> </w:t>
      </w:r>
      <w:r>
        <w:t xml:space="preserve">will play a pivotal role in driving automation, improving educational outcomes, and fostering a culture of innovation that is adaptable to local realities. The integration of robotics into the fabric of life in</w:t>
      </w:r>
      <w:r>
        <w:t xml:space="preserve"> </w:t>
      </w:r>
      <w:hyperlink w:anchor="Xa39a3ee5e6b4b0d3255bfef95601890afd80709">
        <w:r>
          <w:rPr>
            <w:rStyle w:val="Hyperlink"/>
          </w:rPr>
          <w:t xml:space="preserve">Venezuela Caracas</w:t>
        </w:r>
      </w:hyperlink>
      <w:r>
        <w:t xml:space="preserve"> </w:t>
      </w:r>
      <w:r>
        <w:t xml:space="preserve">is not merely a technical endeavor but a socio-economic imperative.</w:t>
      </w:r>
    </w:p>
    <w:bookmarkEnd w:id="29"/>
    <w:bookmarkStart w:id="30" w:name="references"/>
    <w:p>
      <w:pPr>
        <w:pStyle w:val="Heading2"/>
      </w:pPr>
      <w:r>
        <w:t xml:space="preserve">References</w:t>
      </w:r>
    </w:p>
    <w:p>
      <w:pPr>
        <w:numPr>
          <w:ilvl w:val="0"/>
          <w:numId w:val="1003"/>
        </w:numPr>
        <w:pStyle w:val="Compact"/>
      </w:pPr>
      <w:r>
        <w:t xml:space="preserve">[1] Ministry of Science and Technology, "National Strategy for Technological Development in Venezuela," Caracas, 2021.</w:t>
      </w:r>
    </w:p>
    <w:p>
      <w:pPr>
        <w:numPr>
          <w:ilvl w:val="0"/>
          <w:numId w:val="1003"/>
        </w:numPr>
        <w:pStyle w:val="Compact"/>
      </w:pPr>
      <w:r>
        <w:t xml:space="preserve">[2] Rodriguez, M., &amp; Lopez, J. (2020). "Frugal Innovation in Latin American Engineering." Journal of Sustainable Engineering Practices.</w:t>
      </w:r>
    </w:p>
    <w:p>
      <w:pPr>
        <w:numPr>
          <w:ilvl w:val="0"/>
          <w:numId w:val="1003"/>
        </w:numPr>
        <w:pStyle w:val="Compact"/>
      </w:pPr>
      <w:r>
        <w:t xml:space="preserve">[3] International Federation of Robotics, "Global Robotics Market Report," Frankfurt, 2019-2023.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Venezuela Caracas: A Strategic Analysis</dc:title>
  <dc:creator/>
  <dc:language>en</dc:language>
  <cp:keywords/>
  <dcterms:created xsi:type="dcterms:W3CDTF">2026-07-29T09:39:51Z</dcterms:created>
  <dcterms:modified xsi:type="dcterms:W3CDTF">2026-07-29T09:39:51Z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