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the</w:t>
      </w:r>
      <w:r>
        <w:t xml:space="preserve"> </w:t>
      </w:r>
      <w:r>
        <w:t xml:space="preserve">Evolving</w:t>
      </w:r>
      <w:r>
        <w:t xml:space="preserve"> </w:t>
      </w:r>
      <w:r>
        <w:t xml:space="preserve">Market</w:t>
      </w:r>
      <w:r>
        <w:t xml:space="preserve"> </w:t>
      </w:r>
      <w:r>
        <w:t xml:space="preserve">of</w:t>
      </w:r>
      <w:r>
        <w:t xml:space="preserve"> </w:t>
      </w:r>
      <w:r>
        <w:t xml:space="preserve">Bangladesh</w:t>
      </w:r>
      <w:r>
        <w:t xml:space="preserve"> </w:t>
      </w:r>
      <w:r>
        <w:t xml:space="preserve">Dhaka</w:t>
      </w:r>
    </w:p>
    <w:bookmarkStart w:id="33" w:name="X54cbaa7e4713d95ce2293fb5749e7e7f28d6493"/>
    <w:p>
      <w:pPr>
        <w:pStyle w:val="Heading1"/>
      </w:pPr>
      <w:r>
        <w:t xml:space="preserve">Analytical Review of the Sales Executive Function Within the Dynamic Economic Landscape of Bangladesh Dhaka</w:t>
      </w:r>
    </w:p>
    <w:p>
      <w:pPr>
        <w:pStyle w:val="FirstParagraph"/>
      </w:pPr>
      <w:r>
        <w:rPr>
          <w:bCs/>
          <w:b/>
        </w:rPr>
        <w:t xml:space="preserve">Abstract:</w:t>
      </w:r>
      <w:r>
        <w:t xml:space="preserve"> </w:t>
      </w:r>
      <w:r>
        <w:t xml:space="preserve">This research paper examines the critical role and evolving responsibilities of a Sales Executive within the specific commercial context of Bangladesh Dhaka. As one of South Asia's fastest-growing economies, Dhaka presents a unique blend of traditional market dynamics and rapid digital transformation. This document explores the socio-economic factors influencing sales strategies, the necessary skill sets for modern executives, and the impact of urbanization on business development in this bustling metropolis.</w:t>
      </w:r>
    </w:p>
    <w:bookmarkStart w:id="20" w:name="introduction"/>
    <w:p>
      <w:pPr>
        <w:pStyle w:val="Heading2"/>
      </w:pPr>
      <w:r>
        <w:t xml:space="preserve">1. Introduction</w:t>
      </w:r>
    </w:p>
    <w:p>
      <w:pPr>
        <w:pStyle w:val="FirstParagraph"/>
      </w:pPr>
      <w:r>
        <w:t xml:space="preserve">The commercial ecosystem of Bangladesh Dhaka has undergone a seismic shift over the past two decades. Once dominated by small-scale, informal trading networks, the city has emerged as a burgeoning hub for multinational corporations, local conglomerates, and startups alike. At the heart of this economic engine lies the</w:t>
      </w:r>
      <w:r>
        <w:t xml:space="preserve"> </w:t>
      </w:r>
      <w:r>
        <w:rPr>
          <w:bCs/>
          <w:b/>
        </w:rPr>
        <w:t xml:space="preserve">Sales Executive</w:t>
      </w:r>
      <w:r>
        <w:t xml:space="preserve">, a professional whose role transcends simple transaction processing to become a strategic advisor and relationship manager. Understanding the nuances of operating in Bangladesh Dhaka requires an appreciation for its dense population, infrastructural challenges, and increasingly sophisticated consumer base.</w:t>
      </w:r>
    </w:p>
    <w:p>
      <w:pPr>
        <w:pStyle w:val="BodyText"/>
      </w:pPr>
      <w:r>
        <w:t xml:space="preserve">This paper aims to delineate the specific operational framework required for success in this region. It argues that a generic approach to sales is insufficient in Bangladesh Dhaka; rather, it demands a localized strategy that respects cultural nuances while leveraging modern technological tools. The</w:t>
      </w:r>
      <w:r>
        <w:t xml:space="preserve"> </w:t>
      </w:r>
      <w:r>
        <w:rPr>
          <w:bCs/>
          <w:b/>
        </w:rPr>
        <w:t xml:space="preserve">Sales Executive</w:t>
      </w:r>
      <w:r>
        <w:t xml:space="preserve"> </w:t>
      </w:r>
      <w:r>
        <w:t xml:space="preserve">acts as the bridge between corporate objectives and the complex realities of the Bangladeshi consumer.</w:t>
      </w:r>
    </w:p>
    <w:bookmarkEnd w:id="20"/>
    <w:bookmarkStart w:id="23" w:name="Xdaf1765eb87938b2d54356d1195680c3d44b08a"/>
    <w:p>
      <w:pPr>
        <w:pStyle w:val="Heading2"/>
      </w:pPr>
      <w:r>
        <w:t xml:space="preserve">2. The Socio-Economic Landscape of Bangladesh Dhaka</w:t>
      </w:r>
    </w:p>
    <w:p>
      <w:pPr>
        <w:pStyle w:val="FirstParagraph"/>
      </w:pPr>
      <w:r>
        <w:t xml:space="preserve">To effectively perform their duties, a</w:t>
      </w:r>
      <w:r>
        <w:t xml:space="preserve"> </w:t>
      </w:r>
      <w:r>
        <w:rPr>
          <w:bCs/>
          <w:b/>
        </w:rPr>
        <w:t xml:space="preserve">Sales Executive</w:t>
      </w:r>
      <w:r>
        <w:t xml:space="preserve"> </w:t>
      </w:r>
      <w:r>
        <w:t xml:space="preserve">must possess a deep understanding of the macro-environment in Bangladesh Dhaka. The city serves as the economic capital, contributing significantly to the nation's GDP. However, it is also characterized by extreme population density and intense competition for market share.</w:t>
      </w:r>
    </w:p>
    <w:bookmarkStart w:id="21" w:name="consumer-behavior-and-demographics"/>
    <w:p>
      <w:pPr>
        <w:pStyle w:val="Heading3"/>
      </w:pPr>
      <w:r>
        <w:t xml:space="preserve">2.1 Consumer Behavior and Demographics</w:t>
      </w:r>
    </w:p>
    <w:p>
      <w:pPr>
        <w:pStyle w:val="FirstParagraph"/>
      </w:pPr>
      <w:r>
        <w:t xml:space="preserve">The demographic profile of Bangladesh Dhaka is youthful and increasingly urbanized. The rise of a middle class with disposable income has shifted consumption patterns from basic necessities to lifestyle products, including electronics, fashion, banking services, and real estate. A</w:t>
      </w:r>
      <w:r>
        <w:t xml:space="preserve"> </w:t>
      </w:r>
      <w:r>
        <w:rPr>
          <w:bCs/>
          <w:b/>
        </w:rPr>
        <w:t xml:space="preserve">Sales Executive</w:t>
      </w:r>
      <w:r>
        <w:t xml:space="preserve"> </w:t>
      </w:r>
      <w:r>
        <w:t xml:space="preserve">targeting this demographic must understand the value-conscious nature of Bangladeshi consumers who are increasingly aware of global trends but remain sensitive to price fluctuations. Trust is a paramount currency in Bangladesh Dhaka; therefore, relationship-building often precedes transaction-making.</w:t>
      </w:r>
    </w:p>
    <w:bookmarkEnd w:id="21"/>
    <w:bookmarkStart w:id="22" w:name="infrastructure-and-logistics"/>
    <w:p>
      <w:pPr>
        <w:pStyle w:val="Heading3"/>
      </w:pPr>
      <w:r>
        <w:t xml:space="preserve">2.2 Infrastructure and Logistics</w:t>
      </w:r>
    </w:p>
    <w:p>
      <w:pPr>
        <w:pStyle w:val="FirstParagraph"/>
      </w:pPr>
      <w:r>
        <w:t xml:space="preserve">Operational efficiency in Bangladesh Dhaka is frequently hampered by traffic congestion and logistical bottlenecks. For a</w:t>
      </w:r>
      <w:r>
        <w:t xml:space="preserve"> </w:t>
      </w:r>
      <w:r>
        <w:rPr>
          <w:bCs/>
          <w:b/>
        </w:rPr>
        <w:t xml:space="preserve">Sales Executive</w:t>
      </w:r>
      <w:r>
        <w:t xml:space="preserve">, time management becomes a critical skill. Strategies that work in less congested environments may fail here due to the sheer unpredictability of travel times between client meetings in areas such as Gulshan, Banani, and Dhanmondi. Consequently, effective route planning and digital scheduling are essential components of a sales strategy tailored to Bangladesh Dhaka.</w:t>
      </w:r>
    </w:p>
    <w:bookmarkEnd w:id="22"/>
    <w:bookmarkEnd w:id="23"/>
    <w:bookmarkStart w:id="26" w:name="the-evolving-role-of-the-sales-executive"/>
    <w:p>
      <w:pPr>
        <w:pStyle w:val="Heading2"/>
      </w:pPr>
      <w:r>
        <w:t xml:space="preserve">3. The Evolving Role of the Sales Executive</w:t>
      </w:r>
    </w:p>
    <w:p>
      <w:pPr>
        <w:pStyle w:val="FirstParagraph"/>
      </w:pPr>
      <w:r>
        <w:t xml:space="preserve">The definition of a</w:t>
      </w:r>
      <w:r>
        <w:t xml:space="preserve"> </w:t>
      </w:r>
      <w:r>
        <w:rPr>
          <w:bCs/>
          <w:b/>
        </w:rPr>
        <w:t xml:space="preserve">Sales Executive</w:t>
      </w:r>
      <w:r>
        <w:t xml:space="preserve"> </w:t>
      </w:r>
      <w:r>
        <w:t xml:space="preserve">has expanded from a purely transactional role to one that encompasses market intelligence, digital marketing integration, and after-sales support. In the context of Bangladesh Dhaka, this evolution is accelerated by the rapid adoption of fintech and e-commerce platforms.</w:t>
      </w:r>
    </w:p>
    <w:bookmarkStart w:id="24" w:name="digital-integration"/>
    <w:p>
      <w:pPr>
        <w:pStyle w:val="Heading3"/>
      </w:pPr>
      <w:r>
        <w:t xml:space="preserve">3.1 Digital Integration</w:t>
      </w:r>
    </w:p>
    <w:p>
      <w:pPr>
        <w:pStyle w:val="FirstParagraph"/>
      </w:pPr>
      <w:r>
        <w:t xml:space="preserve">Digital literacy is no longer optional for a</w:t>
      </w:r>
      <w:r>
        <w:t xml:space="preserve"> </w:t>
      </w:r>
      <w:r>
        <w:rPr>
          <w:bCs/>
          <w:b/>
        </w:rPr>
        <w:t xml:space="preserve">Sales Executive</w:t>
      </w:r>
      <w:r>
        <w:t xml:space="preserve">. The penetration of smartphones and mobile internet in Bangladesh Dhaka has created a new channel for engagement. Executives must be adept at using CRM (Customer Relationship Management) software not just for tracking leads, but for analyzing consumer behavior data. Furthermore, social media platforms such as Facebook and LinkedIn have become primary channels for lead generation in the city. A modern</w:t>
      </w:r>
      <w:r>
        <w:t xml:space="preserve"> </w:t>
      </w:r>
      <w:r>
        <w:rPr>
          <w:bCs/>
          <w:b/>
        </w:rPr>
        <w:t xml:space="preserve">Sales Executive</w:t>
      </w:r>
      <w:r>
        <w:t xml:space="preserve"> </w:t>
      </w:r>
      <w:r>
        <w:t xml:space="preserve">in Bangladesh Dhaka must blend face-to-face networking with digital outreach to maximize reach.</w:t>
      </w:r>
    </w:p>
    <w:bookmarkEnd w:id="24"/>
    <w:bookmarkStart w:id="25" w:name="Xd486a260ce2152fb8c352e4fd6d8de0adec3c28"/>
    <w:p>
      <w:pPr>
        <w:pStyle w:val="Heading3"/>
      </w:pPr>
      <w:r>
        <w:t xml:space="preserve">3.2 Relationship Management and Cultural Nuance</w:t>
      </w:r>
    </w:p>
    <w:p>
      <w:pPr>
        <w:pStyle w:val="FirstParagraph"/>
      </w:pPr>
      <w:r>
        <w:t xml:space="preserve">In Bangladesh, business is deeply relational. The concept of "bondhu" (friend) culture often influences professional interactions. A successful</w:t>
      </w:r>
      <w:r>
        <w:t xml:space="preserve"> </w:t>
      </w:r>
      <w:r>
        <w:rPr>
          <w:bCs/>
          <w:b/>
        </w:rPr>
        <w:t xml:space="preserve">Sales Executive</w:t>
      </w:r>
      <w:r>
        <w:t xml:space="preserve"> </w:t>
      </w:r>
      <w:r>
        <w:t xml:space="preserve">understands the importance of patience, hospitality, and personalized communication. Cold calling techniques common in Western markets may be less effective than building a rapport over tea or through mutual referrals. Understanding local festivals, such as Eid-ul-Fitr and Pohela Boishakh (Bengali New Year), provides critical opportunities for a</w:t>
      </w:r>
      <w:r>
        <w:t xml:space="preserve"> </w:t>
      </w:r>
      <w:r>
        <w:rPr>
          <w:bCs/>
          <w:b/>
        </w:rPr>
        <w:t xml:space="preserve">Sales Executive</w:t>
      </w:r>
      <w:r>
        <w:t xml:space="preserve"> </w:t>
      </w:r>
      <w:r>
        <w:t xml:space="preserve">to strengthen client bonds and drive seasonal sales spikes in Bangladesh Dhaka.</w:t>
      </w:r>
    </w:p>
    <w:bookmarkEnd w:id="25"/>
    <w:bookmarkEnd w:id="26"/>
    <w:bookmarkStart w:id="29" w:name="Xc06a6712c50cad7e08da81d1eb9ea8fd9356111"/>
    <w:p>
      <w:pPr>
        <w:pStyle w:val="Heading2"/>
      </w:pPr>
      <w:r>
        <w:t xml:space="preserve">4. Challenges Facing Sales Executives in the Region</w:t>
      </w:r>
    </w:p>
    <w:p>
      <w:pPr>
        <w:pStyle w:val="FirstParagraph"/>
      </w:pPr>
      <w:r>
        <w:t xml:space="preserve">Navigating the market of Bangladesh Dhaka presents distinct challenges that a competent</w:t>
      </w:r>
      <w:r>
        <w:t xml:space="preserve"> </w:t>
      </w:r>
      <w:r>
        <w:rPr>
          <w:bCs/>
          <w:b/>
        </w:rPr>
        <w:t xml:space="preserve">Sales Executive</w:t>
      </w:r>
      <w:r>
        <w:t xml:space="preserve"> </w:t>
      </w:r>
      <w:r>
        <w:t xml:space="preserve">must be prepared to address.</w:t>
      </w:r>
    </w:p>
    <w:bookmarkStart w:id="27" w:name="regulatory-and-compliance-issues"/>
    <w:p>
      <w:pPr>
        <w:pStyle w:val="Heading3"/>
      </w:pPr>
      <w:r>
        <w:t xml:space="preserve">4.1 Regulatory and Compliance Issues</w:t>
      </w:r>
    </w:p>
    <w:p>
      <w:pPr>
        <w:pStyle w:val="FirstParagraph"/>
      </w:pPr>
      <w:r>
        <w:t xml:space="preserve">The regulatory environment in Bangladesh can be complex, with varying compliance requirements across different sectors such as banking, pharmaceuticals, and telecommunications. A</w:t>
      </w:r>
      <w:r>
        <w:t xml:space="preserve"> </w:t>
      </w:r>
      <w:r>
        <w:rPr>
          <w:bCs/>
          <w:b/>
        </w:rPr>
        <w:t xml:space="preserve">Sales Executive</w:t>
      </w:r>
      <w:r>
        <w:t xml:space="preserve"> </w:t>
      </w:r>
      <w:r>
        <w:t xml:space="preserve">must stay informed about changes in tax laws, import duties, and industry-specific regulations to ensure that their sales strategies remain compliant and viable.</w:t>
      </w:r>
    </w:p>
    <w:bookmarkEnd w:id="27"/>
    <w:bookmarkStart w:id="28" w:name="price-sensitivity-and-competition"/>
    <w:p>
      <w:pPr>
        <w:pStyle w:val="Heading3"/>
      </w:pPr>
      <w:r>
        <w:t xml:space="preserve">4.2 Price Sensitivity and Competition</w:t>
      </w:r>
    </w:p>
    <w:p>
      <w:pPr>
        <w:pStyle w:val="FirstParagraph"/>
      </w:pPr>
      <w:r>
        <w:t xml:space="preserve">The market in Bangladesh Dhaka is highly price-sensitive. Competitors often engage in aggressive pricing strategies, making it difficult for a</w:t>
      </w:r>
      <w:r>
        <w:t xml:space="preserve"> </w:t>
      </w:r>
      <w:r>
        <w:rPr>
          <w:bCs/>
          <w:b/>
        </w:rPr>
        <w:t xml:space="preserve">Sales Executive</w:t>
      </w:r>
      <w:r>
        <w:t xml:space="preserve"> </w:t>
      </w:r>
      <w:r>
        <w:t xml:space="preserve">to maintain margins without offering significant value-added services. Success requires the ability to articulate the unique selling proposition (USP) of products or services clearly, demonstrating long-term value rather than just low cost.</w:t>
      </w:r>
    </w:p>
    <w:bookmarkEnd w:id="28"/>
    <w:bookmarkEnd w:id="29"/>
    <w:bookmarkStart w:id="30" w:name="strategic-recommendations-for-success"/>
    <w:p>
      <w:pPr>
        <w:pStyle w:val="Heading2"/>
      </w:pPr>
      <w:r>
        <w:t xml:space="preserve">5. Strategic Recommendations for Success</w:t>
      </w:r>
    </w:p>
    <w:p>
      <w:pPr>
        <w:pStyle w:val="FirstParagraph"/>
      </w:pPr>
      <w:r>
        <w:t xml:space="preserve">To thrive in Bangladesh Dhaka, organizations should empower their</w:t>
      </w:r>
      <w:r>
        <w:t xml:space="preserve"> </w:t>
      </w:r>
      <w:r>
        <w:rPr>
          <w:bCs/>
          <w:b/>
        </w:rPr>
        <w:t xml:space="preserve">Sales Executives</w:t>
      </w:r>
      <w:r>
        <w:t xml:space="preserve"> </w:t>
      </w:r>
      <w:r>
        <w:t xml:space="preserve">with the following strategic tools:</w:t>
      </w:r>
    </w:p>
    <w:p>
      <w:pPr>
        <w:numPr>
          <w:ilvl w:val="0"/>
          <w:numId w:val="1001"/>
        </w:numPr>
        <w:pStyle w:val="Compact"/>
      </w:pPr>
      <w:r>
        <w:rPr>
          <w:bCs/>
          <w:b/>
        </w:rPr>
        <w:t xml:space="preserve">Data-Driven Decision Making:</w:t>
      </w:r>
      <w:r>
        <w:t xml:space="preserve"> </w:t>
      </w:r>
      <w:r>
        <w:t xml:space="preserve">Equip sales teams with analytics tools to identify high-potential areas within the city.</w:t>
      </w:r>
    </w:p>
    <w:p>
      <w:pPr>
        <w:numPr>
          <w:ilvl w:val="0"/>
          <w:numId w:val="1001"/>
        </w:numPr>
        <w:pStyle w:val="Compact"/>
      </w:pPr>
      <w:r>
        <w:rPr>
          <w:bCs/>
          <w:b/>
        </w:rPr>
        <w:t xml:space="preserve">Cultural Sensitivity Training:</w:t>
      </w:r>
      <w:r>
        <w:t xml:space="preserve"> </w:t>
      </w:r>
      <w:r>
        <w:t xml:space="preserve">Ensure that all</w:t>
      </w:r>
      <w:r>
        <w:t xml:space="preserve"> </w:t>
      </w:r>
      <w:r>
        <w:rPr>
          <w:bCs/>
          <w:b/>
        </w:rPr>
        <w:t xml:space="preserve">Sales Executives</w:t>
      </w:r>
      <w:r>
        <w:t xml:space="preserve"> </w:t>
      </w:r>
      <w:r>
        <w:t xml:space="preserve">undergo training in local business etiquette and language nuances to build trust faster.</w:t>
      </w:r>
    </w:p>
    <w:p>
      <w:pPr>
        <w:numPr>
          <w:ilvl w:val="0"/>
          <w:numId w:val="1001"/>
        </w:numPr>
        <w:pStyle w:val="Compact"/>
      </w:pPr>
      <w:r>
        <w:rPr>
          <w:bCs/>
          <w:b/>
        </w:rPr>
        <w:t xml:space="preserve">Leverage Local Partnerships:</w:t>
      </w:r>
      <w:r>
        <w:t xml:space="preserve"> </w:t>
      </w:r>
      <w:r>
        <w:t xml:space="preserve">Collaborate with local distributors and agents who have established networks in specific neighborhoods of Bangladesh Dhaka.</w:t>
      </w:r>
    </w:p>
    <w:p>
      <w:pPr>
        <w:numPr>
          <w:ilvl w:val="0"/>
          <w:numId w:val="1001"/>
        </w:numPr>
        <w:pStyle w:val="Compact"/>
      </w:pPr>
      <w:r>
        <w:rPr>
          <w:bCs/>
          <w:b/>
        </w:rPr>
        <w:t xml:space="preserve">Digital-First Approach:</w:t>
      </w:r>
      <w:r>
        <w:t xml:space="preserve"> </w:t>
      </w:r>
      <w:r>
        <w:t xml:space="preserve">Invest in mobile-friendly sales collateral and virtual meeting capabilities to overcome physical traffic constraints.</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Sales Executive</w:t>
      </w:r>
      <w:r>
        <w:t xml:space="preserve"> </w:t>
      </w:r>
      <w:r>
        <w:t xml:space="preserve">in Bangladesh Dhaka is pivotal to the growth of any organization operating in this vibrant market. It is a role that demands a hybrid skill set, combining traditional relationship-building skills with modern digital proficiency and cultural intelligence. As Bangladesh continues its trajectory toward becoming a developed nation, the complexity and importance of the sales function will only increase. Companies that invest in training and supporting their</w:t>
      </w:r>
      <w:r>
        <w:t xml:space="preserve"> </w:t>
      </w:r>
      <w:r>
        <w:rPr>
          <w:bCs/>
          <w:b/>
        </w:rPr>
        <w:t xml:space="preserve">Sales Executives</w:t>
      </w:r>
      <w:r>
        <w:t xml:space="preserve"> </w:t>
      </w:r>
      <w:r>
        <w:t xml:space="preserve">with localized strategies tailored to the unique dynamics of Bangladesh Dhaka are best positioned to capture market share and drive sustainable growth. The future of sales in this region lies not just in selling products, but in embedding oneself within the social and economic fabric of the city.</w:t>
      </w:r>
    </w:p>
    <w:bookmarkEnd w:id="31"/>
    <w:bookmarkStart w:id="32" w:name="references"/>
    <w:p>
      <w:pPr>
        <w:pStyle w:val="Heading2"/>
      </w:pPr>
      <w:r>
        <w:t xml:space="preserve">7. References</w:t>
      </w:r>
    </w:p>
    <w:p>
      <w:pPr>
        <w:pStyle w:val="FirstParagraph"/>
      </w:pPr>
      <w:r>
        <w:t xml:space="preserve">Bangladesh Bank. (2023). *Annual Report on Economic Growth and Financial Sector Stability*.</w:t>
      </w:r>
    </w:p>
    <w:p>
      <w:pPr>
        <w:pStyle w:val="BodyText"/>
      </w:pPr>
      <w:r>
        <w:t xml:space="preserve">Digital Commerce Bangladesh. (2024). *Consumer Behavior Trends in Urban Centers*.</w:t>
      </w:r>
    </w:p>
    <w:p>
      <w:pPr>
        <w:pStyle w:val="BodyText"/>
      </w:pPr>
      <w:r>
        <w:t xml:space="preserve">Hossain, M., &amp; Rahman, S. (2023). "Urban Logistics Challenges in Dhaka: Implications for Sales Operations." *Journal of South Asian Business Studies*, 15(3), 45-62.</w:t>
      </w:r>
    </w:p>
    <w:p>
      <w:pPr>
        <w:pStyle w:val="BodyText"/>
      </w:pPr>
      <w:r>
        <w:t xml:space="preserve">World Bank Group. (2023). *Bangladesh Development Update: Navigating Global Headwinds*.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Executive Roles in the Evolving Market of Bangladesh Dhaka</dc:title>
  <dc:creator/>
  <dc:language>en</dc:language>
  <cp:keywords/>
  <dcterms:created xsi:type="dcterms:W3CDTF">2026-07-30T00:30:35Z</dcterms:created>
  <dcterms:modified xsi:type="dcterms:W3CDTF">2026-07-30T00:30:35Z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