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Strategy</w:t>
      </w:r>
      <w:r>
        <w:t xml:space="preserve"> </w:t>
      </w:r>
      <w:r>
        <w:t xml:space="preserve">in</w:t>
      </w:r>
      <w:r>
        <w:t xml:space="preserve"> </w:t>
      </w:r>
      <w:r>
        <w:t xml:space="preserve">China</w:t>
      </w:r>
      <w:r>
        <w:t xml:space="preserve"> </w:t>
      </w:r>
      <w:r>
        <w:t xml:space="preserve">Beijing</w:t>
      </w:r>
    </w:p>
    <w:bookmarkStart w:id="27" w:name="Xe38c6a1318e9783d32bf94d2a591bd7ef8da598"/>
    <w:p>
      <w:pPr>
        <w:pStyle w:val="Heading1"/>
      </w:pPr>
      <w:r>
        <w:t xml:space="preserve">The Strategic Imperative of the Sales Executive in China Beijing</w:t>
      </w:r>
    </w:p>
    <w:p>
      <w:pPr>
        <w:pStyle w:val="FirstParagraph"/>
      </w:pPr>
      <w:r>
        <w:t xml:space="preserve">Abstract</w:t>
      </w:r>
      <w:r>
        <w:br/>
      </w:r>
      <w:r>
        <w:t xml:space="preserve">A research paper analyzing the evolving role, challenges, and strategic necessities for Sales Executives operating within the dynamic economic landscape of China Beijing.</w:t>
      </w:r>
    </w:p>
    <w:p>
      <w:pPr>
        <w:pStyle w:val="BodyText"/>
      </w:pPr>
      <w:r>
        <w:t xml:space="preserve">The global business environment has undergone a seismic shift in recent decades, with Asia emerging as a central pillar of international commerce. Within this vast region,</w:t>
      </w:r>
      <w:r>
        <w:t xml:space="preserve"> </w:t>
      </w:r>
      <w:r>
        <w:rPr>
          <w:bCs/>
          <w:b/>
        </w:rPr>
        <w:t xml:space="preserve">China Beijing</w:t>
      </w:r>
      <w:r>
        <w:t xml:space="preserve"> </w:t>
      </w:r>
      <w:r>
        <w:t xml:space="preserve">stands not merely as a capital city but as the political, cultural, and increasingly commercial heart of the nation. For multinational corporations and domestic enterprises alike, success in this territory is contingent upon effective market penetration strategies. At the forefront of these strategies lies the critical role of the</w:t>
      </w:r>
      <w:r>
        <w:t xml:space="preserve"> </w:t>
      </w:r>
      <w:r>
        <w:rPr>
          <w:bCs/>
          <w:b/>
        </w:rPr>
        <w:t xml:space="preserve">Sales Executive</w:t>
      </w:r>
      <w:r>
        <w:t xml:space="preserve">. This research paper aims to dissect the multifaceted responsibilities, cultural competencies, and strategic adaptations required for a</w:t>
      </w:r>
      <w:r>
        <w:t xml:space="preserve"> </w:t>
      </w:r>
      <w:r>
        <w:rPr>
          <w:bCs/>
          <w:b/>
        </w:rPr>
        <w:t xml:space="preserve">Sales Executive</w:t>
      </w:r>
      <w:r>
        <w:t xml:space="preserve"> </w:t>
      </w:r>
      <w:r>
        <w:t xml:space="preserve">to thrive in</w:t>
      </w:r>
      <w:r>
        <w:t xml:space="preserve"> </w:t>
      </w:r>
      <w:r>
        <w:rPr>
          <w:bCs/>
          <w:b/>
        </w:rPr>
        <w:t xml:space="preserve">China Beijing</w:t>
      </w:r>
      <w:r>
        <w:t xml:space="preserve">, arguing that traditional Western sales methodologies are insufficient without significant localization and deep relational understanding.</w:t>
      </w:r>
    </w:p>
    <w:bookmarkStart w:id="20" w:name="Xd5ab1323e238e79038b7c41d62588cc67c9d671"/>
    <w:p>
      <w:pPr>
        <w:pStyle w:val="Heading2"/>
      </w:pPr>
      <w:r>
        <w:t xml:space="preserve">The Unique Economic Landscape of China Beijing</w:t>
      </w:r>
    </w:p>
    <w:p>
      <w:pPr>
        <w:pStyle w:val="FirstParagraph"/>
      </w:pPr>
      <w:r>
        <w:t xml:space="preserve">To understand the mandate of the</w:t>
      </w:r>
      <w:r>
        <w:t xml:space="preserve"> </w:t>
      </w:r>
      <w:r>
        <w:rPr>
          <w:bCs/>
          <w:b/>
        </w:rPr>
        <w:t xml:space="preserve">Sales Executive</w:t>
      </w:r>
      <w:r>
        <w:t xml:space="preserve">, one must first comprehend the specific ecosystem of</w:t>
      </w:r>
      <w:r>
        <w:t xml:space="preserve"> </w:t>
      </w:r>
      <w:r>
        <w:rPr>
          <w:bCs/>
          <w:b/>
        </w:rPr>
        <w:t xml:space="preserve">China Beijing</w:t>
      </w:r>
      <w:r>
        <w:t xml:space="preserve">. As a First-Tier City, Beijing possesses a distinct economic profile compared to Shanghai or Shenzhen. While Shanghai is often viewed as the financial and commercial hub, Beijing serves as the nerve center for policy-making, technology innovation (particularly in Zhongguancun), and state-owned enterprises. Consequently, sales cycles here are often longer and more complex than in Western markets due to heavy regulatory oversight and the prominence of government-linked entities.</w:t>
      </w:r>
    </w:p>
    <w:p>
      <w:pPr>
        <w:pStyle w:val="BodyText"/>
      </w:pPr>
      <w:r>
        <w:t xml:space="preserve">The market in</w:t>
      </w:r>
      <w:r>
        <w:t xml:space="preserve"> </w:t>
      </w:r>
      <w:r>
        <w:rPr>
          <w:bCs/>
          <w:b/>
        </w:rPr>
        <w:t xml:space="preserve">China Beijing</w:t>
      </w:r>
      <w:r>
        <w:t xml:space="preserve"> </w:t>
      </w:r>
      <w:r>
        <w:t xml:space="preserve">is characterized by intense competition and rapid technological adoption. The rise of digital ecosystems, such as WeChat, Alipay, and Douyin (TikTok), has fundamentally altered how goods are marketed and sold. A</w:t>
      </w:r>
      <w:r>
        <w:t xml:space="preserve"> </w:t>
      </w:r>
      <w:r>
        <w:rPr>
          <w:bCs/>
          <w:b/>
        </w:rPr>
        <w:t xml:space="preserve">Sales Executive</w:t>
      </w:r>
      <w:r>
        <w:t xml:space="preserve"> </w:t>
      </w:r>
      <w:r>
        <w:t xml:space="preserve">operating in this environment cannot rely solely on face-to-face meetings or traditional email correspondence. Instead, they must integrate digital touchpoints into their sales funnel while maintaining the human element that is crucial in Chinese business culture.</w:t>
      </w:r>
    </w:p>
    <w:bookmarkEnd w:id="20"/>
    <w:bookmarkStart w:id="21" w:name="X138c95fd68c06823796da3301991c1eff67c812"/>
    <w:p>
      <w:pPr>
        <w:pStyle w:val="Heading2"/>
      </w:pPr>
      <w:r>
        <w:t xml:space="preserve">The Evolution of the Sales Executive Role</w:t>
      </w:r>
    </w:p>
    <w:p>
      <w:pPr>
        <w:pStyle w:val="FirstParagraph"/>
      </w:pPr>
      <w:r>
        <w:t xml:space="preserve">The role of the</w:t>
      </w:r>
      <w:r>
        <w:t xml:space="preserve"> </w:t>
      </w:r>
      <w:r>
        <w:rPr>
          <w:bCs/>
          <w:b/>
        </w:rPr>
        <w:t xml:space="preserve">Sales Executive</w:t>
      </w:r>
      <w:r>
        <w:t xml:space="preserve"> </w:t>
      </w:r>
      <w:r>
        <w:t xml:space="preserve">has transitioned from a transactional position to a strategic partnership role. In the context of</w:t>
      </w:r>
      <w:r>
        <w:t xml:space="preserve"> </w:t>
      </w:r>
      <w:r>
        <w:rPr>
          <w:bCs/>
          <w:b/>
        </w:rPr>
        <w:t xml:space="preserve">China Beijing</w:t>
      </w:r>
      <w:r>
        <w:t xml:space="preserve">, this shift is even more pronounced. The modern Sales Executive is expected to be a consultant, a relationship manager, and a cultural broker simultaneously. They must possess not only product knowledge but also an intimate understanding of local consumer behavior, regulatory changes, and competitive dynamics.</w:t>
      </w:r>
    </w:p>
    <w:p>
      <w:pPr>
        <w:pStyle w:val="BodyText"/>
      </w:pPr>
      <w:r>
        <w:t xml:space="preserve">One of the primary challenges facing the</w:t>
      </w:r>
      <w:r>
        <w:t xml:space="preserve"> </w:t>
      </w:r>
      <w:r>
        <w:rPr>
          <w:bCs/>
          <w:b/>
        </w:rPr>
        <w:t xml:space="preserve">Sales Executive</w:t>
      </w:r>
      <w:r>
        <w:t xml:space="preserve"> </w:t>
      </w:r>
      <w:r>
        <w:t xml:space="preserve">in</w:t>
      </w:r>
      <w:r>
        <w:t xml:space="preserve"> </w:t>
      </w:r>
      <w:r>
        <w:rPr>
          <w:bCs/>
          <w:b/>
        </w:rPr>
        <w:t xml:space="preserve">China Beijing</w:t>
      </w:r>
      <w:r>
        <w:t xml:space="preserve"> </w:t>
      </w:r>
      <w:r>
        <w:t xml:space="preserve">is the concept of "Guanxi" (relationships). Unlike in Western business cultures where contracts are often seen as the final binding agreement, in China, relationships are viewed as ongoing obligations. For a</w:t>
      </w:r>
      <w:r>
        <w:t xml:space="preserve"> </w:t>
      </w:r>
      <w:r>
        <w:rPr>
          <w:bCs/>
          <w:b/>
        </w:rPr>
        <w:t xml:space="preserve">Sales Executive</w:t>
      </w:r>
      <w:r>
        <w:t xml:space="preserve">, building trust through shared experiences, dining, and informal networking is not just a social activity but a core component of the sales process. Failure to invest time in cultivating Guanxi can lead to stalled deals or loss of favor to competitors who have established deeper local roots.</w:t>
      </w:r>
    </w:p>
    <w:bookmarkEnd w:id="21"/>
    <w:bookmarkStart w:id="22" w:name="X58bb95acf51672b76954285a18548ac2a3aab44"/>
    <w:p>
      <w:pPr>
        <w:pStyle w:val="Heading2"/>
      </w:pPr>
      <w:r>
        <w:t xml:space="preserve">Cultural Competence and Communication Styles</w:t>
      </w:r>
    </w:p>
    <w:p>
      <w:pPr>
        <w:pStyle w:val="FirstParagraph"/>
      </w:pPr>
      <w:r>
        <w:t xml:space="preserve">Cultural intelligence is perhaps the most critical asset for any</w:t>
      </w:r>
      <w:r>
        <w:t xml:space="preserve"> </w:t>
      </w:r>
      <w:r>
        <w:rPr>
          <w:bCs/>
          <w:b/>
        </w:rPr>
        <w:t xml:space="preserve">Sales Executive</w:t>
      </w:r>
      <w:r>
        <w:t xml:space="preserve"> </w:t>
      </w:r>
      <w:r>
        <w:t xml:space="preserve">operating in an international context, but it is non-negotiable in</w:t>
      </w:r>
      <w:r>
        <w:t xml:space="preserve"> </w:t>
      </w:r>
      <w:r>
        <w:rPr>
          <w:bCs/>
          <w:b/>
        </w:rPr>
        <w:t xml:space="preserve">China Beijing</w:t>
      </w:r>
      <w:r>
        <w:t xml:space="preserve">. High-context communication dominates Chinese business interactions. This means that much of the information conveyed is implicit rather than explicit. A</w:t>
      </w:r>
      <w:r>
        <w:t xml:space="preserve"> </w:t>
      </w:r>
      <w:r>
        <w:rPr>
          <w:bCs/>
          <w:b/>
        </w:rPr>
        <w:t xml:space="preserve">Sales Executive</w:t>
      </w:r>
      <w:r>
        <w:t xml:space="preserve"> </w:t>
      </w:r>
      <w:r>
        <w:t xml:space="preserve">must learn to read between the lines, paying attention to non-verbal cues, silence, and hierarchy. Direct confrontation or aggressive closing techniques common in American sales training can be perceived as disrespectful and counterproductive.</w:t>
      </w:r>
    </w:p>
    <w:p>
      <w:pPr>
        <w:pStyle w:val="BodyText"/>
      </w:pPr>
      <w:r>
        <w:t xml:space="preserve">Furthermore, the hierarchical nature of Chinese organizations means that decision-making often rests with senior leadership. A</w:t>
      </w:r>
      <w:r>
        <w:t xml:space="preserve"> </w:t>
      </w:r>
      <w:r>
        <w:rPr>
          <w:bCs/>
          <w:b/>
        </w:rPr>
        <w:t xml:space="preserve">Sales Executive</w:t>
      </w:r>
      <w:r>
        <w:t xml:space="preserve"> </w:t>
      </w:r>
      <w:r>
        <w:t xml:space="preserve">must navigate these structures carefully, identifying key stakeholders and decision-makers early in the process. Ignoring hierarchy can result in bypassed protocols and damaged relationships. The Sales Executive must demonstrate respect for status and age, adhering to strict etiquette regarding titles, business cards (presented with both hands), and meeting seating arrangements.</w:t>
      </w:r>
    </w:p>
    <w:bookmarkEnd w:id="22"/>
    <w:bookmarkStart w:id="23" w:name="Xb6d05aadc080af8e7819a58a405d73e0dc3464f"/>
    <w:p>
      <w:pPr>
        <w:pStyle w:val="Heading2"/>
      </w:pPr>
      <w:r>
        <w:t xml:space="preserve">Digital Integration and Omnichannel Strategies</w:t>
      </w:r>
    </w:p>
    <w:p>
      <w:pPr>
        <w:pStyle w:val="FirstParagraph"/>
      </w:pPr>
      <w:r>
        <w:t xml:space="preserve">In recent years, the digital landscape in</w:t>
      </w:r>
      <w:r>
        <w:t xml:space="preserve"> </w:t>
      </w:r>
      <w:r>
        <w:rPr>
          <w:bCs/>
          <w:b/>
        </w:rPr>
        <w:t xml:space="preserve">China Beijing</w:t>
      </w:r>
      <w:r>
        <w:t xml:space="preserve"> </w:t>
      </w:r>
      <w:r>
        <w:t xml:space="preserve">has become increasingly sophisticated. E-commerce penetration is among the highest in the world, driven by mobile-first consumers. For a</w:t>
      </w:r>
      <w:r>
        <w:t xml:space="preserve"> </w:t>
      </w:r>
      <w:r>
        <w:rPr>
          <w:bCs/>
          <w:b/>
        </w:rPr>
        <w:t xml:space="preserve">Sales Executive</w:t>
      </w:r>
      <w:r>
        <w:t xml:space="preserve">, this presents both opportunities and challenges. Traditional methods of lead generation are being supplemented or replaced by social selling through platforms like WeChat and LinkedIn China (though LinkedIn's role has diminished, other local platforms have risen).</w:t>
      </w:r>
    </w:p>
    <w:p>
      <w:pPr>
        <w:pStyle w:val="BodyText"/>
      </w:pPr>
      <w:r>
        <w:t xml:space="preserve">A successful Sales Executive in this region must leverage data analytics to understand customer preferences. The integration of Artificial Intelligence (AI) in sales processes is growing, allowing for more personalized outreach. However, the human element remains paramount. The ideal approach is a hybrid model where digital tools facilitate efficiency and data collection, while personal relationships drive closure and retention. Sales Executives must be adept at managing online communities and leveraging key opinion leaders (KOLs) to enhance brand credibility.</w:t>
      </w:r>
    </w:p>
    <w:bookmarkEnd w:id="23"/>
    <w:bookmarkStart w:id="24" w:name="Xd2681e3606c0948acf403ace2c96012f44ad631"/>
    <w:p>
      <w:pPr>
        <w:pStyle w:val="Heading2"/>
      </w:pPr>
      <w:r>
        <w:t xml:space="preserve">Navigating Regulatory and Compliance Challenges</w:t>
      </w:r>
    </w:p>
    <w:p>
      <w:pPr>
        <w:pStyle w:val="FirstParagraph"/>
      </w:pPr>
      <w:r>
        <w:t xml:space="preserve">The regulatory environment in</w:t>
      </w:r>
      <w:r>
        <w:t xml:space="preserve"> </w:t>
      </w:r>
      <w:r>
        <w:rPr>
          <w:bCs/>
          <w:b/>
        </w:rPr>
        <w:t xml:space="preserve">China Beijing</w:t>
      </w:r>
      <w:r>
        <w:t xml:space="preserve"> </w:t>
      </w:r>
      <w:r>
        <w:t xml:space="preserve">is dynamic and can change with little notice. Recent years have seen increased scrutiny on data privacy, cybersecurity, and foreign investment. For a Sales Executive, staying compliant is not just an administrative task but a strategic priority. Understanding laws such as the Personal Information Protection Law (PIPL) is essential when collecting customer data.</w:t>
      </w:r>
    </w:p>
    <w:p>
      <w:pPr>
        <w:pStyle w:val="BodyText"/>
      </w:pPr>
      <w:r>
        <w:t xml:space="preserve">Missteps in compliance can lead to severe penalties and reputational damage. Therefore, Sales Executives must work closely with legal and compliance teams to ensure that all sales activities adhere to local regulations. This requires a proactive approach, where the Sales Executive remains informed about policy shifts that may impact their industry sector. In sectors like finance, healthcare, and education in Beijing, regulatory knowledge is as valuable as sales technique.</w:t>
      </w:r>
    </w:p>
    <w:bookmarkEnd w:id="24"/>
    <w:bookmarkStart w:id="26" w:name="conclusion"/>
    <w:p>
      <w:pPr>
        <w:pStyle w:val="Heading2"/>
      </w:pPr>
      <w:r>
        <w:t xml:space="preserve">Conclusion</w:t>
      </w:r>
    </w:p>
    <w:p>
      <w:pPr>
        <w:pStyle w:val="FirstParagraph"/>
      </w:pPr>
      <w:r>
        <w:t xml:space="preserve">In conclusion, the role of the</w:t>
      </w:r>
      <w:r>
        <w:t xml:space="preserve"> </w:t>
      </w:r>
      <w:r>
        <w:rPr>
          <w:bCs/>
          <w:b/>
        </w:rPr>
        <w:t xml:space="preserve">Sales Executive</w:t>
      </w:r>
      <w:r>
        <w:t xml:space="preserve"> </w:t>
      </w:r>
      <w:r>
        <w:t xml:space="preserve">in</w:t>
      </w:r>
      <w:r>
        <w:t xml:space="preserve"> </w:t>
      </w:r>
      <w:r>
        <w:rPr>
          <w:bCs/>
          <w:b/>
        </w:rPr>
        <w:t xml:space="preserve">China Beijing</w:t>
      </w:r>
      <w:r>
        <w:t xml:space="preserve"> </w:t>
      </w:r>
      <w:r>
        <w:t xml:space="preserve">is complex and demanding. It requires a blend of traditional sales skills and specialized cultural intelligence. Success depends on building strong Guanxi, navigating hierarchical structures, leveraging digital platforms effectively, and maintaining strict regulatory compliance. As the economic landscape in</w:t>
      </w:r>
      <w:r>
        <w:t xml:space="preserve"> </w:t>
      </w:r>
      <w:r>
        <w:rPr>
          <w:bCs/>
          <w:b/>
        </w:rPr>
        <w:t xml:space="preserve">China Beijing</w:t>
      </w:r>
      <w:r>
        <w:t xml:space="preserve"> </w:t>
      </w:r>
      <w:r>
        <w:t xml:space="preserve">continues to evolve with technological advancements and policy shifts, Sales Executives must remain agile learners. Those who can bridge the gap between international standards and local customs will find immense opportunity in this vibrant market. Ultimately, the effective Sales Executive is not just a seller of products but a trusted partner who understands the deeper values and nuances of doing business in China Beijing.</w:t>
      </w:r>
    </w:p>
    <w:bookmarkStart w:id="25" w:name="references"/>
    <w:p>
      <w:pPr>
        <w:pStyle w:val="Heading3"/>
      </w:pPr>
      <w:r>
        <w:t xml:space="preserve">References</w:t>
      </w:r>
    </w:p>
    <w:p>
      <w:pPr>
        <w:numPr>
          <w:ilvl w:val="0"/>
          <w:numId w:val="1001"/>
        </w:numPr>
        <w:pStyle w:val="Compact"/>
      </w:pPr>
      <w:r>
        <w:t xml:space="preserve">Hofstede, G. (2011). Dimensionalizing Cultures: The Hofstede Model in Context. Online Readings in Psychology and Culture.</w:t>
      </w:r>
    </w:p>
    <w:p>
      <w:pPr>
        <w:numPr>
          <w:ilvl w:val="0"/>
          <w:numId w:val="1001"/>
        </w:numPr>
        <w:pStyle w:val="Compact"/>
      </w:pPr>
      <w:r>
        <w:t xml:space="preserve">Meyer, E. (2014). The Culture Map: Breaking Through the Invisible Boundaries of Global Business.</w:t>
      </w:r>
    </w:p>
    <w:p>
      <w:pPr>
        <w:numPr>
          <w:ilvl w:val="0"/>
          <w:numId w:val="1001"/>
        </w:numPr>
        <w:pStyle w:val="Compact"/>
      </w:pPr>
      <w:r>
        <w:t xml:space="preserve">Zhao, S. (2019). Marketing China's Digital Economy: A Guide for International Businesses.</w:t>
      </w:r>
    </w:p>
    <w:p>
      <w:pPr>
        <w:numPr>
          <w:ilvl w:val="0"/>
          <w:numId w:val="1001"/>
        </w:numPr>
        <w:pStyle w:val="Compact"/>
      </w:pPr>
      <w:r>
        <w:t xml:space="preserve">Sinai Consulting Group Reports on Beijing Market Dynamics (2023).</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Strategy in China Beijing</dc:title>
  <dc:creator/>
  <dc:language>en</dc:language>
  <cp:keywords/>
  <dcterms:created xsi:type="dcterms:W3CDTF">2026-07-29T16:14:31Z</dcterms:created>
  <dcterms:modified xsi:type="dcterms:W3CDTF">2026-07-29T16:14:31Z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