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Strategies</w:t>
      </w:r>
      <w:r>
        <w:t xml:space="preserve"> </w:t>
      </w:r>
      <w:r>
        <w:t xml:space="preserve">in</w:t>
      </w:r>
      <w:r>
        <w:t xml:space="preserve"> </w:t>
      </w:r>
      <w:r>
        <w:t xml:space="preserve">China</w:t>
      </w:r>
      <w:r>
        <w:t xml:space="preserve"> </w:t>
      </w:r>
      <w:r>
        <w:t xml:space="preserve">Guangzhou:</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9" w:name="X504cf21324aa77a7bd05a6bbc873e71ed83f01d"/>
    <w:p>
      <w:pPr>
        <w:pStyle w:val="Heading1"/>
      </w:pPr>
      <w:r>
        <w:t xml:space="preserve">Sales Executive Strategies in China Guangzhou: A Comprehensive Research Paper</w:t>
      </w:r>
    </w:p>
    <w:p>
      <w:pPr>
        <w:pStyle w:val="FirstParagraph"/>
      </w:pPr>
      <w:r>
        <w:rPr>
          <w:bCs/>
          <w:b/>
        </w:rPr>
        <w:t xml:space="preserve">Date:</w:t>
      </w:r>
      <w:r>
        <w:t xml:space="preserve"> </w:t>
      </w:r>
      <w:r>
        <w:t xml:space="preserve">October 26, 2023</w:t>
      </w:r>
      <w:r>
        <w:br/>
      </w:r>
      <w:r>
        <w:rPr>
          <w:bCs/>
          <w:b/>
        </w:rPr>
        <w:t xml:space="preserve">Subject:</w:t>
      </w:r>
      <w:r>
        <w:t xml:space="preserve">B2B and B2C Sales Dynamics in the Greater Bay Area</w:t>
      </w:r>
      <w:r>
        <w:br/>
      </w:r>
      <w:r>
        <w:rPr>
          <w:bCs/>
          <w:b/>
        </w:rPr>
        <w:t xml:space="preserve">Location Focus:</w:t>
      </w:r>
      <w:r>
        <w:t xml:space="preserve"> China Guangzhou</w:t>
      </w:r>
    </w:p>
    <w:bookmarkStart w:id="20" w:name="introduction"/>
    <w:p>
      <w:pPr>
        <w:pStyle w:val="Heading2"/>
      </w:pPr>
      <w:r>
        <w:t xml:space="preserve">1. Introduction</w:t>
      </w:r>
    </w:p>
    <w:p>
      <w:pPr>
        <w:pStyle w:val="FirstParagraph"/>
      </w:pPr>
      <w:r>
        <w:t xml:space="preserve">The global economic landscape is undergoing significant shifts, with Asia emerging as a pivotal hub for international trade and commerce. Within this context,</w:t>
      </w:r>
      <w:r>
        <w:t xml:space="preserve"> </w:t>
      </w:r>
      <w:r>
        <w:rPr>
          <w:bCs/>
          <w:b/>
        </w:rPr>
        <w:t xml:space="preserve">Sales Executive </w:t>
      </w:r>
      <w:r>
        <w:t xml:space="preserve">roles have evolved from traditional transactional positions into strategic partnerships that require deep cultural intelligence and market acumen. This research paper focuses specifically on the dynamic environment of</w:t>
      </w:r>
      <w:r>
        <w:t xml:space="preserve"> </w:t>
      </w:r>
      <w:r>
        <w:rPr>
          <w:bCs/>
          <w:b/>
        </w:rPr>
        <w:t xml:space="preserve">China Guangzhou</w:t>
      </w:r>
      <w:r>
        <w:t xml:space="preserve">, a city that serves as the historic gateway to China and remains one of its most vital commercial centers.</w:t>
      </w:r>
    </w:p>
    <w:p>
      <w:pPr>
        <w:pStyle w:val="BodyText"/>
      </w:pPr>
      <w:r>
        <w:rPr>
          <w:bCs/>
          <w:b/>
        </w:rPr>
        <w:t xml:space="preserve">China Guangzhou </w:t>
      </w:r>
      <w:r>
        <w:t xml:space="preserve">is not merely a geographic location; it is an economic engine characterized by its unique blend of traditional manufacturing prowess and modern technological innovation. For any</w:t>
      </w:r>
      <w:r>
        <w:t xml:space="preserve"> </w:t>
      </w:r>
      <w:r>
        <w:rPr>
          <w:bCs/>
          <w:b/>
        </w:rPr>
        <w:t xml:space="preserve">Sales Executive </w:t>
      </w:r>
      <w:r>
        <w:t xml:space="preserve">navigating this region, success depends on understanding the local business culture, leveraging digital ecosystems such as WeChat and Douyin, and mastering the art of "Guanxi" (relationship building). This document aims to provide a comprehensive analysis of how a</w:t>
      </w:r>
      <w:r>
        <w:t xml:space="preserve"> </w:t>
      </w:r>
      <w:r>
        <w:rPr>
          <w:bCs/>
          <w:b/>
        </w:rPr>
        <w:t xml:space="preserve">Sales Executive </w:t>
      </w:r>
      <w:r>
        <w:t xml:space="preserve">can effectively operate within</w:t>
      </w:r>
      <w:r>
        <w:t xml:space="preserve"> </w:t>
      </w:r>
      <w:r>
        <w:rPr>
          <w:bCs/>
          <w:b/>
        </w:rPr>
        <w:t xml:space="preserve">China Guangzhou</w:t>
      </w:r>
      <w:r>
        <w:t xml:space="preserve">, offering actionable insights for professionals aiming to penetrate this lucrative market.</w:t>
      </w:r>
    </w:p>
    <w:bookmarkEnd w:id="20"/>
    <w:bookmarkStart w:id="21" w:name="Xa5b572609957682cce4bc2d53ad068568ca06a1"/>
    <w:p>
      <w:pPr>
        <w:pStyle w:val="Heading2"/>
      </w:pPr>
      <w:r>
        <w:t xml:space="preserve">2. The Strategic Importance of China Guangzhou</w:t>
      </w:r>
    </w:p>
    <w:p>
      <w:pPr>
        <w:pStyle w:val="FirstParagraph"/>
      </w:pPr>
      <w:r>
        <w:t xml:space="preserve">To understand the role of the</w:t>
      </w:r>
      <w:r>
        <w:t xml:space="preserve"> </w:t>
      </w:r>
      <w:r>
        <w:rPr>
          <w:bCs/>
          <w:b/>
        </w:rPr>
        <w:t xml:space="preserve">Sales Executive </w:t>
      </w:r>
      <w:r>
        <w:t xml:space="preserve">in this region, one must first appreciate the strategic importance of</w:t>
      </w:r>
      <w:r>
        <w:t xml:space="preserve"> </w:t>
      </w:r>
      <w:r>
        <w:rPr>
          <w:bCs/>
          <w:b/>
        </w:rPr>
        <w:t xml:space="preserve">China Guangzhou</w:t>
      </w:r>
      <w:r>
        <w:t xml:space="preserve">. Located in the Pearl River Delta, Guangzhou is a core city in the Guangdong-Hong Kong-Macao Greater Bay Area (GBA). It has historically been home to the Canton Fair (China Import and Export Fair), which is one of China's largest and most influential trade fairs. For a</w:t>
      </w:r>
      <w:r>
        <w:t xml:space="preserve"> </w:t>
      </w:r>
      <w:r>
        <w:rPr>
          <w:bCs/>
          <w:b/>
        </w:rPr>
        <w:t xml:space="preserve">Sales Executive</w:t>
      </w:r>
      <w:r>
        <w:t xml:space="preserve">, this event alone represents thousands of opportunities, but it also symbolizes the broader commercial ecosystem of the city.</w:t>
      </w:r>
    </w:p>
    <w:p>
      <w:pPr>
        <w:pStyle w:val="BodyText"/>
      </w:pPr>
      <w:r>
        <w:t xml:space="preserve">The city boasts a robust infrastructure, including one of the world's busiest container ports and an extensive high-speed rail network connecting it to Shenzhen, Hong Kong, and other major economic zones. This logistical advantage makes</w:t>
      </w:r>
      <w:r>
        <w:t xml:space="preserve"> </w:t>
      </w:r>
      <w:r>
        <w:rPr>
          <w:bCs/>
          <w:b/>
        </w:rPr>
        <w:t xml:space="preserve">China Guangzhou </w:t>
      </w:r>
      <w:r>
        <w:t xml:space="preserve">ideal for supply chain management and rapid distribution. Consequently, a</w:t>
      </w:r>
      <w:r>
        <w:t xml:space="preserve"> </w:t>
      </w:r>
      <w:r>
        <w:rPr>
          <w:bCs/>
          <w:b/>
        </w:rPr>
        <w:t xml:space="preserve">Sales Executive</w:t>
      </w:r>
      <w:r>
        <w:t xml:space="preserve"> operating here must possess not only sales skills but also a rudimentary understanding of logistics and supply chain dynamics to offer holistic solutions to clients.</w:t>
      </w:r>
    </w:p>
    <w:bookmarkEnd w:id="21"/>
    <w:bookmarkStart w:id="22" w:name="X9ce2530d91dd0e91a730a3d52b7b4b788f57439"/>
    <w:p>
      <w:pPr>
        <w:pStyle w:val="Heading2"/>
      </w:pPr>
      <w:r>
        <w:t xml:space="preserve">3. Cultural Dynamics and the Concept of Guanxi</w:t>
      </w:r>
    </w:p>
    <w:p>
      <w:pPr>
        <w:pStyle w:val="FirstParagraph"/>
      </w:pPr>
      <w:r>
        <w:t xml:space="preserve">A critical aspect of being a successful</w:t>
      </w:r>
      <w:r>
        <w:t xml:space="preserve"> </w:t>
      </w:r>
      <w:r>
        <w:rPr>
          <w:bCs/>
          <w:b/>
        </w:rPr>
        <w:t xml:space="preserve">Sales Executive </w:t>
      </w:r>
      <w:r>
        <w:t xml:space="preserve">in</w:t>
      </w:r>
      <w:r>
        <w:t xml:space="preserve"> </w:t>
      </w:r>
      <w:r>
        <w:rPr>
          <w:bCs/>
          <w:b/>
        </w:rPr>
        <w:t xml:space="preserve">China Guangzhou</w:t>
      </w:r>
      <w:r>
        <w:t xml:space="preserve"> is the mastery of local business etiquette and cultural nuances. In China, business is deeply personal before it is contractual. The concept of "Guanxi" refers to the networks of influence and social connections that underpin commercial interactions. For a</w:t>
      </w:r>
      <w:r>
        <w:t xml:space="preserve"> </w:t>
      </w:r>
      <w:r>
        <w:rPr>
          <w:bCs/>
          <w:b/>
        </w:rPr>
        <w:t xml:space="preserve">Sales Executive</w:t>
      </w:r>
      <w:r>
        <w:t xml:space="preserve">, building trust is not just a step in the sales cycle; it is the foundation upon which all deals are built.</w:t>
      </w:r>
    </w:p>
    <w:p>
      <w:pPr>
        <w:pStyle w:val="BodyText"/>
      </w:pPr>
      <w:r>
        <w:t xml:space="preserve">In</w:t>
      </w:r>
      <w:r>
        <w:t xml:space="preserve"> </w:t>
      </w:r>
      <w:r>
        <w:rPr>
          <w:bCs/>
          <w:b/>
        </w:rPr>
        <w:t xml:space="preserve">China Guangzhou</w:t>
      </w:r>
      <w:r>
        <w:t xml:space="preserve">, while Cantonese culture is distinct, Mandarin proficiency remains essential for broader business interactions across mainland China. However, demonstrating respect for local Cantonese traditions can significantly enhance rapport. For instance, dining plays a crucial role in sales meetings. A</w:t>
      </w:r>
      <w:r>
        <w:t xml:space="preserve"> </w:t>
      </w:r>
      <w:r>
        <w:rPr>
          <w:bCs/>
          <w:b/>
        </w:rPr>
        <w:t xml:space="preserve">Sales Executive</w:t>
      </w:r>
      <w:r>
        <w:t xml:space="preserve"> must be prepared to engage in lengthy dinners where conversation flows freely and trust is established over food and drink rather than spreadsheets and pitch decks.</w:t>
      </w:r>
    </w:p>
    <w:p>
      <w:pPr>
        <w:pStyle w:val="BodyText"/>
      </w:pPr>
      <w:r>
        <w:t xml:space="preserve">Furthermore, hierarchy matters greatly in Chinese corporate culture. A</w:t>
      </w:r>
      <w:r>
        <w:t xml:space="preserve"> </w:t>
      </w:r>
      <w:r>
        <w:rPr>
          <w:bCs/>
          <w:b/>
        </w:rPr>
        <w:t xml:space="preserve">Sales Executive </w:t>
      </w:r>
      <w:r>
        <w:t xml:space="preserve">must identify key decision-makers early in the process. In many cases, junior staff may handle initial communications, but final approvals come from senior leadership who value respect and formal recognition of their status. Ignoring these hierarchical structures can lead to stalled negotiations or lost opportunities for a</w:t>
      </w:r>
      <w:r>
        <w:t xml:space="preserve"> </w:t>
      </w:r>
      <w:r>
        <w:rPr>
          <w:bCs/>
          <w:b/>
        </w:rPr>
        <w:t xml:space="preserve">Sales Executive</w:t>
      </w:r>
      <w:r>
        <w:t xml:space="preserve"> operating in</w:t>
      </w:r>
      <w:r>
        <w:t xml:space="preserve"> </w:t>
      </w:r>
      <w:r>
        <w:rPr>
          <w:bCs/>
          <w:b/>
        </w:rPr>
        <w:t xml:space="preserve">China Guangzhou</w:t>
      </w:r>
      <w:r>
        <w:t xml:space="preserve">.</w:t>
      </w:r>
    </w:p>
    <w:bookmarkEnd w:id="22"/>
    <w:bookmarkStart w:id="23" w:name="X9b9598133a98fe846651830206ecc067f917bde"/>
    <w:p>
      <w:pPr>
        <w:pStyle w:val="Heading2"/>
      </w:pPr>
      <w:r>
        <w:t xml:space="preserve">4. Digital Transformation and E-Commerce Integration</w:t>
      </w:r>
    </w:p>
    <w:p>
      <w:pPr>
        <w:pStyle w:val="FirstParagraph"/>
      </w:pPr>
      <w:r>
        <w:t xml:space="preserve">The modern</w:t>
      </w:r>
      <w:r>
        <w:t xml:space="preserve"> </w:t>
      </w:r>
      <w:r>
        <w:rPr>
          <w:bCs/>
          <w:b/>
        </w:rPr>
        <w:t xml:space="preserve">Sales Executive </w:t>
      </w:r>
      <w:r>
        <w:t xml:space="preserve">cannot ignore the digital revolution that has swept through China. The internet ecosystem in China is distinct from the West, dominated by platforms like WeChat, Alipay, Douyin (TikTok), and Xiaohongshu. For a</w:t>
      </w:r>
      <w:r>
        <w:t xml:space="preserve"> </w:t>
      </w:r>
      <w:r>
        <w:rPr>
          <w:bCs/>
          <w:b/>
        </w:rPr>
        <w:t xml:space="preserve">Sales Executive</w:t>
      </w:r>
      <w:r>
        <w:t xml:space="preserve"> targeting clients in</w:t>
      </w:r>
      <w:r>
        <w:t xml:space="preserve"> </w:t>
      </w:r>
      <w:r>
        <w:rPr>
          <w:bCs/>
          <w:b/>
        </w:rPr>
        <w:t xml:space="preserve">China Guangzhou</w:t>
      </w:r>
      <w:r>
        <w:t xml:space="preserve">, proficiency in these tools is no longer optional—it is mandatory.</w:t>
      </w:r>
    </w:p>
    <w:p>
      <w:pPr>
        <w:pStyle w:val="BodyText"/>
      </w:pPr>
      <w:r>
        <w:t xml:space="preserve">WeChat, for example, serves as an all-in-one platform for communication, payments, and mini-programs that function like lightweight apps. A savvy</w:t>
      </w:r>
      <w:r>
        <w:t xml:space="preserve"> </w:t>
      </w:r>
      <w:r>
        <w:rPr>
          <w:bCs/>
          <w:b/>
        </w:rPr>
        <w:t xml:space="preserve">Sales Executive </w:t>
      </w:r>
      <w:r>
        <w:t xml:space="preserve">will use WeChat not just to send invoices but to share product videos, conduct informal check-ins with clients via voice messages or video calls, and publish content via Official Accounts to nurture leads. In the context of</w:t>
      </w:r>
      <w:r>
        <w:t xml:space="preserve"> </w:t>
      </w:r>
      <w:r>
        <w:rPr>
          <w:bCs/>
          <w:b/>
        </w:rPr>
        <w:t xml:space="preserve">China Guangzhou</w:t>
      </w:r>
      <w:r>
        <w:t xml:space="preserve">, where many businesses are traditional manufacturers transitioning to digital sales channels, a</w:t>
      </w:r>
      <w:r>
        <w:t xml:space="preserve"> </w:t>
      </w:r>
      <w:r>
        <w:rPr>
          <w:bCs/>
          <w:b/>
        </w:rPr>
        <w:t xml:space="preserve">Sales Executive </w:t>
      </w:r>
      <w:r>
        <w:t xml:space="preserve">who can demonstrate expertise in digital marketing adds significant value beyond the product itself.</w:t>
      </w:r>
    </w:p>
    <w:p>
      <w:pPr>
        <w:pStyle w:val="BodyText"/>
      </w:pPr>
      <w:r>
        <w:t xml:space="preserve">Additionally, live-streaming e-commerce is booming. A</w:t>
      </w:r>
      <w:r>
        <w:t xml:space="preserve"> </w:t>
      </w:r>
      <w:r>
        <w:rPr>
          <w:bCs/>
          <w:b/>
        </w:rPr>
        <w:t xml:space="preserve">Sales Executive </w:t>
      </w:r>
      <w:r>
        <w:t xml:space="preserve">may need to coordinate with influencers or internal teams to create content that showcases products in real-time. Understanding the metrics of engagement and conversion within these platforms allows a</w:t>
      </w:r>
      <w:r>
        <w:t xml:space="preserve"> </w:t>
      </w:r>
      <w:r>
        <w:rPr>
          <w:bCs/>
          <w:b/>
        </w:rPr>
        <w:t xml:space="preserve">Sales Executive </w:t>
      </w:r>
      <w:r>
        <w:t xml:space="preserve">to tailor their pitch specifically for the digital-savvy consumers and B2B buyers prevalent in</w:t>
      </w:r>
      <w:r>
        <w:t xml:space="preserve"> </w:t>
      </w:r>
      <w:r>
        <w:rPr>
          <w:bCs/>
          <w:b/>
        </w:rPr>
        <w:t xml:space="preserve">China Guangzhou</w:t>
      </w:r>
      <w:r>
        <w:t xml:space="preserve">.</w:t>
      </w:r>
    </w:p>
    <w:bookmarkEnd w:id="23"/>
    <w:bookmarkStart w:id="24" w:name="regulatory-environment-and-compliance"/>
    <w:p>
      <w:pPr>
        <w:pStyle w:val="Heading2"/>
      </w:pPr>
      <w:r>
        <w:t xml:space="preserve">5. Regulatory Environment and Compliance</w:t>
      </w:r>
    </w:p>
    <w:p>
      <w:pPr>
        <w:pStyle w:val="FirstParagraph"/>
      </w:pPr>
      <w:r>
        <w:t xml:space="preserve">Navigating the regulatory landscape is another critical responsibility for a</w:t>
      </w:r>
      <w:r>
        <w:t xml:space="preserve"> </w:t>
      </w:r>
      <w:r>
        <w:rPr>
          <w:bCs/>
          <w:b/>
        </w:rPr>
        <w:t xml:space="preserve">Sales Executive </w:t>
      </w:r>
      <w:r>
        <w:t xml:space="preserve">in China. The Chinese government has been tightening regulations on data privacy, cross-border transactions, and intellectual property rights. For a</w:t>
      </w:r>
      <w:r>
        <w:t xml:space="preserve"> </w:t>
      </w:r>
      <w:r>
        <w:rPr>
          <w:bCs/>
          <w:b/>
        </w:rPr>
        <w:t xml:space="preserve">Sales Executive</w:t>
      </w:r>
      <w:r>
        <w:t xml:space="preserve"> operating in</w:t>
      </w:r>
      <w:r>
        <w:t xml:space="preserve"> </w:t>
      </w:r>
      <w:r>
        <w:rPr>
          <w:bCs/>
          <w:b/>
        </w:rPr>
        <w:t xml:space="preserve">China Guangzhou</w:t>
      </w:r>
      <w:r>
        <w:t xml:space="preserve">, compliance is not just about avoiding legal trouble; it is about building long-term credibility.</w:t>
      </w:r>
    </w:p>
    <w:p>
      <w:pPr>
        <w:pStyle w:val="BodyText"/>
      </w:pPr>
      <w:r>
        <w:t xml:space="preserve">Data security laws require that customer data collected within China often be stored on local servers. A</w:t>
      </w:r>
      <w:r>
        <w:t xml:space="preserve"> </w:t>
      </w:r>
      <w:r>
        <w:rPr>
          <w:bCs/>
          <w:b/>
        </w:rPr>
        <w:t xml:space="preserve">Sales Executive </w:t>
      </w:r>
      <w:r>
        <w:t xml:space="preserve">must ensure that their CRM systems and data handling practices align with these regulations to protect client information. Moreover, intellectual property (IP) protection has improved significantly in recent years, but risks remain. A proactive</w:t>
      </w:r>
      <w:r>
        <w:t xml:space="preserve"> </w:t>
      </w:r>
      <w:r>
        <w:rPr>
          <w:bCs/>
          <w:b/>
        </w:rPr>
        <w:t xml:space="preserve">Sales Executive </w:t>
      </w:r>
      <w:r>
        <w:t xml:space="preserve">should advise clients on IP registration and brand protection strategies, positioning themselves as trusted advisors rather than mere vendors.</w:t>
      </w:r>
    </w:p>
    <w:p>
      <w:pPr>
        <w:pStyle w:val="BodyText"/>
      </w:pPr>
      <w:r>
        <w:t xml:space="preserve">In</w:t>
      </w:r>
      <w:r>
        <w:t xml:space="preserve"> </w:t>
      </w:r>
      <w:r>
        <w:rPr>
          <w:bCs/>
          <w:b/>
        </w:rPr>
        <w:t xml:space="preserve">China Guangzhou</w:t>
      </w:r>
      <w:r>
        <w:t xml:space="preserve">, local government policies often favor high-tech and green energy industries. A</w:t>
      </w:r>
      <w:r>
        <w:t xml:space="preserve"> </w:t>
      </w:r>
      <w:r>
        <w:rPr>
          <w:bCs/>
          <w:b/>
        </w:rPr>
        <w:t xml:space="preserve">Sales Executive </w:t>
      </w:r>
      <w:r>
        <w:t xml:space="preserve">touting solutions that align with national sustainability goals or technological innovation initiatives may find it easier to secure subsidies, partnerships, or favorable treatment from local authorities. Understanding these policy nuances allows a</w:t>
      </w:r>
      <w:r>
        <w:t xml:space="preserve"> </w:t>
      </w:r>
      <w:r>
        <w:rPr>
          <w:bCs/>
          <w:b/>
        </w:rPr>
        <w:t xml:space="preserve">Sales Executive </w:t>
      </w:r>
      <w:r>
        <w:t xml:space="preserve">to frame their sales pitch in a way that resonates with both corporate objectives and government priorities.</w:t>
      </w:r>
    </w:p>
    <w:bookmarkEnd w:id="24"/>
    <w:bookmarkStart w:id="25" w:name="Xd803c64d068b115d7cb87bf17d2049127f8ba5e"/>
    <w:p>
      <w:pPr>
        <w:pStyle w:val="Heading2"/>
      </w:pPr>
      <w:r>
        <w:t xml:space="preserve">6. Competitor Analysis and Market Positioning</w:t>
      </w:r>
    </w:p>
    <w:p>
      <w:pPr>
        <w:pStyle w:val="FirstParagraph"/>
      </w:pPr>
      <w:r>
        <w:t xml:space="preserve">The market in</w:t>
      </w:r>
      <w:r>
        <w:t xml:space="preserve"> </w:t>
      </w:r>
      <w:r>
        <w:rPr>
          <w:bCs/>
          <w:b/>
        </w:rPr>
        <w:t xml:space="preserve">China Guangzhou </w:t>
      </w:r>
      <w:r>
        <w:t xml:space="preserve"> is highly competitive, populated by domestic giants, international corporations, and agile startups. A</w:t>
      </w:r>
      <w:r>
        <w:t xml:space="preserve"> </w:t>
      </w:r>
      <w:r>
        <w:rPr>
          <w:bCs/>
          <w:b/>
        </w:rPr>
        <w:t xml:space="preserve">Sales Executive </w:t>
      </w:r>
      <w:r>
        <w:t xml:space="preserve">must conduct thorough competitor analysis to identify gaps in the market. Domestic competitors often have advantages in cost structure and local network reach. International competitors may bring brand prestige and advanced technology.</w:t>
      </w:r>
    </w:p>
    <w:p>
      <w:pPr>
        <w:pStyle w:val="BodyText"/>
      </w:pPr>
      <w:r>
        <w:t xml:space="preserve">To succeed, a</w:t>
      </w:r>
      <w:r>
        <w:t xml:space="preserve"> </w:t>
      </w:r>
      <w:r>
        <w:rPr>
          <w:bCs/>
          <w:b/>
        </w:rPr>
        <w:t xml:space="preserve">Sales Executive </w:t>
      </w:r>
      <w:r>
        <w:t xml:space="preserve">must differentiate their offering clearly. This could be through superior after-sales service, customization capabilities, or faster delivery times facilitated by Guangzhou's logistics infrastructure. For example, if a competitor is selling a standard product off-the-shelf, a</w:t>
      </w:r>
      <w:r>
        <w:t xml:space="preserve"> </w:t>
      </w:r>
      <w:r>
        <w:rPr>
          <w:bCs/>
          <w:b/>
        </w:rPr>
        <w:t xml:space="preserve">Sales Executive </w:t>
      </w:r>
      <w:r>
        <w:t xml:space="preserve">might win business by offering rapid prototyping and local assembly options within the Pearl River Delta region.</w:t>
      </w:r>
    </w:p>
    <w:p>
      <w:pPr>
        <w:pStyle w:val="BodyText"/>
      </w:pPr>
      <w:r>
        <w:t xml:space="preserve">Furthermore, pricing strategies must be carefully calibrated. While price wars are common in certain sectors in China, competing solely on price can erode brand value. A strategic</w:t>
      </w:r>
      <w:r>
        <w:t xml:space="preserve"> </w:t>
      </w:r>
      <w:r>
        <w:rPr>
          <w:bCs/>
          <w:b/>
        </w:rPr>
        <w:t xml:space="preserve">Sales Executive </w:t>
      </w:r>
      <w:r>
        <w:t xml:space="preserve"> focuses on total cost of ownership and value-added services. In the context of</w:t>
      </w:r>
      <w:r>
        <w:t xml:space="preserve"> </w:t>
      </w:r>
      <w:r>
        <w:rPr>
          <w:bCs/>
          <w:b/>
        </w:rPr>
        <w:t xml:space="preserve">China Guangzhou</w:t>
      </w:r>
      <w:r>
        <w:t xml:space="preserve">, where supply chains are mature, emphasizing reliability, consistency, and innovation often yields better long-term results than low-cost strategies.</w:t>
      </w:r>
    </w:p>
    <w:bookmarkEnd w:id="25"/>
    <w:bookmarkStart w:id="26" w:name="building-a-localized-sales-team"/>
    <w:p>
      <w:pPr>
        <w:pStyle w:val="Heading2"/>
      </w:pPr>
      <w:r>
        <w:t xml:space="preserve">7. Building a Localized Sales Team</w:t>
      </w:r>
    </w:p>
    <w:p>
      <w:pPr>
        <w:pStyle w:val="FirstParagraph"/>
      </w:pPr>
      <w:r>
        <w:t xml:space="preserve">For multinational companies or expanding enterprises, hiring and managing a local team is crucial. A</w:t>
      </w:r>
      <w:r>
        <w:t xml:space="preserve"> </w:t>
      </w:r>
      <w:r>
        <w:rPr>
          <w:bCs/>
          <w:b/>
        </w:rPr>
        <w:t xml:space="preserve">Sales Executive </w:t>
      </w:r>
      <w:r>
        <w:t xml:space="preserve"> leading teams in</w:t>
      </w:r>
      <w:r>
        <w:t xml:space="preserve"> </w:t>
      </w:r>
      <w:r>
        <w:rPr>
          <w:bCs/>
          <w:b/>
        </w:rPr>
        <w:t xml:space="preserve">China Guangzhou</w:t>
      </w:r>
      <w:r>
        <w:t xml:space="preserve"> must adopt leadership styles that resonate locally. This includes providing clear performance metrics, recognizing achievements publicly (which builds face/mianzi), and offering competitive compensation packages that include benefits valued by Chinese professionals, such as housing allowances or education subsidies for children.</w:t>
      </w:r>
    </w:p>
    <w:p>
      <w:pPr>
        <w:pStyle w:val="BodyText"/>
      </w:pPr>
      <w:r>
        <w:t xml:space="preserve">Training is also key. A</w:t>
      </w:r>
      <w:r>
        <w:t xml:space="preserve"> </w:t>
      </w:r>
      <w:r>
        <w:rPr>
          <w:bCs/>
          <w:b/>
        </w:rPr>
        <w:t xml:space="preserve">Sales Executive </w:t>
      </w:r>
      <w:r>
        <w:t xml:space="preserve">must ensure their team is not only product-literate but also culturally literate. Role-playing scenarios involving difficult negotiations, gift-giving etiquette, and digital communication norms can prepare the team for real-world challenges in</w:t>
      </w:r>
      <w:r>
        <w:t xml:space="preserve"> </w:t>
      </w:r>
      <w:r>
        <w:rPr>
          <w:bCs/>
          <w:b/>
        </w:rPr>
        <w:t xml:space="preserve">China Guangzhou</w:t>
      </w:r>
      <w:r>
        <w:t xml:space="preserve">.</w:t>
      </w:r>
    </w:p>
    <w:bookmarkEnd w:id="26"/>
    <w:bookmarkStart w:id="27" w:name="conclusion"/>
    <w:p>
      <w:pPr>
        <w:pStyle w:val="Heading2"/>
      </w:pPr>
      <w:r>
        <w:t xml:space="preserve">8. Conclusion</w:t>
      </w:r>
    </w:p>
    <w:p>
      <w:pPr>
        <w:pStyle w:val="FirstParagraph"/>
      </w:pPr>
      <w:r>
        <w:t xml:space="preserve">In conclusion, the role of a</w:t>
      </w:r>
      <w:r>
        <w:t xml:space="preserve"> </w:t>
      </w:r>
      <w:r>
        <w:rPr>
          <w:bCs/>
          <w:b/>
        </w:rPr>
        <w:t xml:space="preserve">Sales Executive </w:t>
      </w:r>
      <w:r>
        <w:t xml:space="preserve">in</w:t>
      </w:r>
      <w:r>
        <w:t xml:space="preserve"> </w:t>
      </w:r>
      <w:r>
        <w:rPr>
          <w:bCs/>
          <w:b/>
        </w:rPr>
        <w:t xml:space="preserve">China Guangzhou</w:t>
      </w:r>
      <w:r>
        <w:t xml:space="preserve"> is complex and multifaceted. It requires a blend of traditional sales skills, deep cultural understanding, digital proficiency, and regulatory compliance knowledge. The city's position as a trade hub offers immense opportunities for those who can navigate its unique business environment successfully.</w:t>
      </w:r>
    </w:p>
    <w:p>
      <w:pPr>
        <w:pStyle w:val="BodyText"/>
      </w:pPr>
      <w:r>
        <w:t xml:space="preserve">Success in this region demands more than just pushing products; it requires building genuine relationships through</w:t>
      </w:r>
      <w:r>
        <w:t xml:space="preserve"> </w:t>
      </w:r>
      <w:r>
        <w:rPr>
          <w:bCs/>
          <w:b/>
        </w:rPr>
        <w:t xml:space="preserve">Guanxi</w:t>
      </w:r>
      <w:r>
        <w:t xml:space="preserve">, leveraging powerful local digital platforms, and adapting to the rapid pace of change. For any organization looking to expand or consolidate its presence in Southern China, empowering their</w:t>
      </w:r>
      <w:r>
        <w:t xml:space="preserve"> </w:t>
      </w:r>
      <w:r>
        <w:rPr>
          <w:bCs/>
          <w:b/>
        </w:rPr>
        <w:t xml:space="preserve">Sales Executive </w:t>
      </w:r>
      <w:r>
        <w:t xml:space="preserve"> with the right tools, training, and strategic focus on the nuances of</w:t>
      </w:r>
      <w:r>
        <w:t xml:space="preserve"> </w:t>
      </w:r>
      <w:r>
        <w:rPr>
          <w:bCs/>
          <w:b/>
        </w:rPr>
        <w:t xml:space="preserve">China Guangzhou</w:t>
      </w:r>
      <w:r>
        <w:t xml:space="preserve"> is paramount. By embracing these challenges and opportunities, a</w:t>
      </w:r>
      <w:r>
        <w:t xml:space="preserve"> </w:t>
      </w:r>
      <w:r>
        <w:rPr>
          <w:bCs/>
          <w:b/>
        </w:rPr>
        <w:t xml:space="preserve">Sales Executive</w:t>
      </w:r>
      <w:r>
        <w:t xml:space="preserve"> can drive significant growth and establish a lasting presence in one of the world's most dynamic economic regions.</w:t>
      </w:r>
    </w:p>
    <w:bookmarkEnd w:id="27"/>
    <w:bookmarkStart w:id="28" w:name="references-and-further-reading"/>
    <w:p>
      <w:pPr>
        <w:pStyle w:val="Heading2"/>
      </w:pPr>
      <w:r>
        <w:t xml:space="preserve">9. References and Further Reading</w:t>
      </w:r>
    </w:p>
    <w:p>
      <w:pPr>
        <w:numPr>
          <w:ilvl w:val="0"/>
          <w:numId w:val="1001"/>
        </w:numPr>
        <w:pStyle w:val="Compact"/>
      </w:pPr>
      <w:r>
        <w:t xml:space="preserve">Chen, X., &amp; Wang, Y. (2021).</w:t>
      </w:r>
      <w:r>
        <w:t xml:space="preserve"> </w:t>
      </w:r>
      <w:r>
        <w:rPr>
          <w:iCs/>
          <w:i/>
        </w:rPr>
        <w:t xml:space="preserve">Guanxi and Business Strategy in China.</w:t>
      </w:r>
      <w:r>
        <w:t xml:space="preserve"> </w:t>
      </w:r>
      <w:r>
        <w:t xml:space="preserve">Journal of International Business Studies.</w:t>
      </w:r>
      <w:r>
        <w:br/>
      </w:r>
    </w:p>
    <w:p>
      <w:pPr>
        <w:numPr>
          <w:ilvl w:val="0"/>
          <w:numId w:val="1001"/>
        </w:numPr>
        <w:pStyle w:val="Compact"/>
      </w:pPr>
      <w:r>
        <w:t xml:space="preserve">Pearl River Delta Economic Development Report 2023.</w:t>
      </w:r>
      <w:r>
        <w:t xml:space="preserve"> </w:t>
      </w:r>
      <w:r>
        <w:rPr>
          <w:iCs/>
          <w:i/>
        </w:rPr>
        <w:t xml:space="preserve">Guangzhou Municipal Government Publications.</w:t>
      </w:r>
      <w:r>
        <w:br/>
      </w:r>
    </w:p>
    <w:p>
      <w:pPr>
        <w:numPr>
          <w:ilvl w:val="0"/>
          <w:numId w:val="1001"/>
        </w:numPr>
        <w:pStyle w:val="Compact"/>
      </w:pPr>
      <w:r>
        <w:t xml:space="preserve">Digital Marketing in China: A Guide for Foreign Enterprises. (2022).</w:t>
      </w:r>
      <w:r>
        <w:t xml:space="preserve"> </w:t>
      </w:r>
      <w:r>
        <w:rPr>
          <w:iCs/>
          <w:i/>
        </w:rPr>
        <w:t xml:space="preserve">WeChat Official Account Insights.</w:t>
      </w: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Strategies in China Guangzhou: A Comprehensive Research Paper</dc:title>
  <dc:creator/>
  <dc:language>en</dc:language>
  <cp:keywords/>
  <dcterms:created xsi:type="dcterms:W3CDTF">2026-07-30T04:01:36Z</dcterms:created>
  <dcterms:modified xsi:type="dcterms:W3CDTF">2026-07-30T04:01:36Z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