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Sales</w:t>
      </w:r>
      <w:r>
        <w:t xml:space="preserve"> </w:t>
      </w:r>
      <w:r>
        <w:t xml:space="preserve">Executive</w:t>
      </w:r>
      <w:r>
        <w:t xml:space="preserve"> </w:t>
      </w:r>
      <w:r>
        <w:t xml:space="preserve">Framework</w:t>
      </w:r>
      <w:r>
        <w:t xml:space="preserve"> </w:t>
      </w:r>
      <w:r>
        <w:t xml:space="preserve">for</w:t>
      </w:r>
      <w:r>
        <w:t xml:space="preserve"> </w:t>
      </w:r>
      <w:r>
        <w:t xml:space="preserve">the</w:t>
      </w:r>
      <w:r>
        <w:t xml:space="preserve"> </w:t>
      </w:r>
      <w:r>
        <w:t xml:space="preserve">China</w:t>
      </w:r>
      <w:r>
        <w:t xml:space="preserve"> </w:t>
      </w:r>
      <w:r>
        <w:t xml:space="preserve">Shanghai</w:t>
      </w:r>
      <w:r>
        <w:t xml:space="preserve"> </w:t>
      </w:r>
      <w:r>
        <w:t xml:space="preserve">Market</w:t>
      </w:r>
    </w:p>
    <w:bookmarkStart w:id="28" w:name="Xa818c3de6526f73468c00d9c5eca624db79ae06"/>
    <w:p>
      <w:pPr>
        <w:pStyle w:val="Heading1"/>
      </w:pPr>
      <w:r>
        <w:t xml:space="preserve">The Strategic Sales Executive Framework for the China Shanghai Market</w:t>
      </w:r>
    </w:p>
    <w:p>
      <w:pPr>
        <w:pStyle w:val="FirstParagraph"/>
      </w:pPr>
      <w:r>
        <w:t xml:space="preserve">Analyze the unique challenges and opportunities facing a sales executive operating in China Shanghai. This document explores market dynamics, cultural nuances, regulatory landscapes, and strategic methodologies required for success.</w:t>
      </w:r>
    </w:p>
    <w:bookmarkStart w:id="20" w:name="abstract"/>
    <w:p>
      <w:pPr>
        <w:pStyle w:val="Heading3"/>
      </w:pPr>
      <w:r>
        <w:t xml:space="preserve">Abstract</w:t>
      </w:r>
    </w:p>
    <w:p>
      <w:pPr>
        <w:pStyle w:val="FirstParagraph"/>
      </w:pPr>
      <w:r>
        <w:t xml:space="preserve">The People's Republic of China represents one of the most complex yet lucrative markets for global enterprise. Within this vast landscape,</w:t>
      </w:r>
      <w:r>
        <w:t xml:space="preserve"> </w:t>
      </w:r>
      <w:r>
        <w:rPr>
          <w:bCs/>
          <w:b/>
        </w:rPr>
        <w:t xml:space="preserve">China Shanghai</w:t>
      </w:r>
      <w:r>
        <w:t xml:space="preserve"> </w:t>
      </w:r>
      <w:r>
        <w:t xml:space="preserve">stands as a premier hub for finance, trade, and innovation. For any organization seeking to expand its footprint or maintain market share in this region, the role of the</w:t>
      </w:r>
      <w:r>
        <w:t xml:space="preserve"> </w:t>
      </w:r>
      <w:r>
        <w:rPr>
          <w:bCs/>
          <w:b/>
        </w:rPr>
        <w:t xml:space="preserve">Sales Executive</w:t>
      </w:r>
      <w:r>
        <w:t xml:space="preserve"> </w:t>
      </w:r>
      <w:r>
        <w:t xml:space="preserve">is pivotal. This research paper examines the specific competencies, cultural adaptations, and strategic frameworks required for a</w:t>
      </w:r>
      <w:r>
        <w:t xml:space="preserve"> </w:t>
      </w:r>
      <w:r>
        <w:rPr>
          <w:bCs/>
          <w:b/>
        </w:rPr>
        <w:t xml:space="preserve">Sales Executive</w:t>
      </w:r>
      <w:r>
        <w:t xml:space="preserve"> </w:t>
      </w:r>
      <w:r>
        <w:t xml:space="preserve">to thrive in</w:t>
      </w:r>
    </w:p>
    <w:p>
      <w:pPr>
        <w:pStyle w:val="BodyText"/>
      </w:pPr>
      <w:r>
        <w:t xml:space="preserve">China Shanghai. It argues that traditional Western sales methodologies are insufficient without significant localization regarding guanxi (relationships), regulatory compliance, and digital ecosystem integration.</w:t>
      </w:r>
    </w:p>
    <w:bookmarkEnd w:id="20"/>
    <w:bookmarkStart w:id="21" w:name="Xc914c21c97a241371a64475fce8db804695f43f"/>
    <w:p>
      <w:pPr>
        <w:pStyle w:val="Heading3"/>
      </w:pPr>
      <w:r>
        <w:t xml:space="preserve">1. Introduction: The Significance of Shanghai in the Chinese Economy</w:t>
      </w:r>
    </w:p>
    <w:p>
      <w:pPr>
        <w:pStyle w:val="FirstParagraph"/>
      </w:pPr>
      <w:r>
        <w:rPr>
          <w:bCs/>
          <w:b/>
        </w:rPr>
        <w:t xml:space="preserve">China Shanghai</w:t>
      </w:r>
      <w:r>
        <w:t xml:space="preserve">Sales Executive, operating in this specific geography means dealing with some of the most sophisticated and demanding clients in the world. The market is characterized by rapid technological adoption, fierce competition from local giants such as Alibaba and Tencent ecosystems, and a consumer base that values brand prestige alongside product efficacy.</w:t>
      </w:r>
    </w:p>
    <w:p>
      <w:pPr>
        <w:pStyle w:val="BodyText"/>
      </w:pPr>
      <w:r>
        <w:t xml:space="preserve">The objective of this research is to delineate how a</w:t>
      </w:r>
    </w:p>
    <w:p>
      <w:pPr>
        <w:pStyle w:val="BodyText"/>
      </w:pPr>
      <w:r>
        <w:t xml:space="preserve">Sales Executive can navigate these waters. It posits that success in</w:t>
      </w:r>
    </w:p>
    <w:p>
      <w:pPr>
        <w:pStyle w:val="BodyText"/>
      </w:pPr>
      <w:r>
        <w:t xml:space="preserve">China Shanghai is not determined solely by product quality but by the executive's ability to build trust, understand local regulatory constraints, and leverage digital platforms.</w:t>
      </w:r>
    </w:p>
    <w:bookmarkEnd w:id="21"/>
    <w:bookmarkStart w:id="22" w:name="X1a33da439ca309753f5e9d22cf8b12339e9f56b"/>
    <w:p>
      <w:pPr>
        <w:pStyle w:val="Heading3"/>
      </w:pPr>
      <w:r>
        <w:t xml:space="preserve">2. The Cultural Imperative: Guanxi and Trust Building</w:t>
      </w:r>
    </w:p>
    <w:p>
      <w:pPr>
        <w:pStyle w:val="FirstParagraph"/>
      </w:pPr>
      <w:r>
        <w:t xml:space="preserve">The cornerstone of business in China is</w:t>
      </w:r>
      <w:r>
        <w:t xml:space="preserve"> </w:t>
      </w:r>
      <w:r>
        <w:rPr>
          <w:iCs/>
          <w:i/>
        </w:rPr>
        <w:t xml:space="preserve">Guanxi</w:t>
      </w:r>
      <w:r>
        <w:t xml:space="preserve">, a system of social networks and influential relationships which promotes business and other dealings. For a</w:t>
      </w:r>
    </w:p>
    <w:p>
      <w:pPr>
        <w:pStyle w:val="BodyText"/>
      </w:pPr>
      <w:r>
        <w:t xml:space="preserve">Sales Executive, this concept transcends simple networking; it implies a deep, reciprocal obligation. In the context of</w:t>
      </w:r>
    </w:p>
    <w:p>
      <w:pPr>
        <w:pStyle w:val="BodyText"/>
      </w:pPr>
      <w:r>
        <w:t xml:space="preserve">China Shanghai, while the market is modernized, traditional values remain potent.</w:t>
      </w:r>
    </w:p>
    <w:p>
      <w:pPr>
        <w:pStyle w:val="BodyText"/>
      </w:pPr>
      <w:r>
        <w:t xml:space="preserve">A successful</w:t>
      </w:r>
    </w:p>
    <w:p>
      <w:pPr>
        <w:pStyle w:val="BodyText"/>
      </w:pPr>
      <w:r>
        <w:t xml:space="preserve">Sales Executive must invest time in relationship building before attempting to close deals. This often involves dining, attending industry forums, and participating in social activities with potential clients. In Shanghai’s fast-paced environment, patience is a luxury but also a necessity. The executive must demonstrate long-term commitment rather than short-term gains. Research indicates that transactions initiated through strong personal connections have significantly higher retention rates and customer lifetime values.</w:t>
      </w:r>
    </w:p>
    <w:bookmarkEnd w:id="22"/>
    <w:bookmarkStart w:id="23" w:name="digital-ecosystem-integration"/>
    <w:p>
      <w:pPr>
        <w:pStyle w:val="Heading3"/>
      </w:pPr>
      <w:r>
        <w:t xml:space="preserve">3. Digital Ecosystem Integration</w:t>
      </w:r>
    </w:p>
    <w:p>
      <w:pPr>
        <w:pStyle w:val="FirstParagraph"/>
      </w:pPr>
      <w:r>
        <w:t xml:space="preserve">The digital landscape in</w:t>
      </w:r>
    </w:p>
    <w:p>
      <w:pPr>
        <w:pStyle w:val="BodyText"/>
      </w:pPr>
      <w:r>
        <w:t xml:space="preserve">China Shanghai is distinct from the West, characterized by the dominance of super-apps like WeChat, Alipay, and Douyin (TikTok). A</w:t>
      </w:r>
    </w:p>
    <w:p>
      <w:pPr>
        <w:pStyle w:val="BodyText"/>
      </w:pPr>
      <w:r>
        <w:t xml:space="preserve">Sales Executive  must be proficient in leveraging these platforms for sales enablement.</w:t>
      </w:r>
    </w:p>
    <w:p>
      <w:pPr>
        <w:pStyle w:val="BodyText"/>
      </w:pPr>
      <w:r>
        <w:rPr>
          <w:bCs/>
          <w:b/>
        </w:rPr>
        <w:t xml:space="preserve">WeChat Marketing:</w:t>
      </w:r>
      <w:r>
        <w:t xml:space="preserve"> </w:t>
      </w:r>
      <w:r>
        <w:t xml:space="preserve">For B2B and high-end B2C sales in Shanghai, WeChat is the primary communication tool. The</w:t>
      </w:r>
    </w:p>
    <w:p>
      <w:pPr>
        <w:pStyle w:val="BodyText"/>
      </w:pPr>
      <w:r>
        <w:t xml:space="preserve">Sales Executive  must utilize Official Accounts for content distribution, Mini Programs for seamless purchasing experiences, and personal WeChat profiles to maintain daily contact with clients.</w:t>
      </w:r>
    </w:p>
    <w:p>
      <w:pPr>
        <w:pStyle w:val="BodyText"/>
      </w:pPr>
      <w:r>
        <w:rPr>
          <w:bCs/>
          <w:b/>
        </w:rPr>
        <w:t xml:space="preserve">E-Commerce Integration:</w:t>
      </w:r>
      <w:r>
        <w:t xml:space="preserve"> </w:t>
      </w:r>
      <w:r>
        <w:t xml:space="preserve">Even traditional sales models are merging with e-commerce. A</w:t>
      </w:r>
    </w:p>
    <w:p>
      <w:pPr>
        <w:pStyle w:val="BodyText"/>
      </w:pPr>
      <w:r>
        <w:t xml:space="preserve">Sales Executive in Shanghai must understand how to bridge the gap between offline interactions and online transactions, ensuring that data flows seamlessly between physical meetings and digital follow-ups.</w:t>
      </w:r>
    </w:p>
    <w:bookmarkEnd w:id="23"/>
    <w:bookmarkStart w:id="24" w:name="X74d2466851bb29c1764b2b80a629fc5ff0b7c5d"/>
    <w:p>
      <w:pPr>
        <w:pStyle w:val="Heading3"/>
      </w:pPr>
      <w:r>
        <w:t xml:space="preserve">4. Regulatory Compliance and Legal Frameworks</w:t>
      </w:r>
    </w:p>
    <w:p>
      <w:pPr>
        <w:pStyle w:val="FirstParagraph"/>
      </w:pPr>
      <w:r>
        <w:t xml:space="preserve">The regulatory environment in</w:t>
      </w:r>
      <w:r>
        <w:t xml:space="preserve"> </w:t>
      </w:r>
      <w:r>
        <w:rPr>
          <w:bCs/>
          <w:b/>
        </w:rPr>
        <w:t xml:space="preserve">China Shanghai</w:t>
      </w:r>
      <w:r>
        <w:t xml:space="preserve"> is stringent. Recent years have seen increased scrutiny on data privacy (through the Personal Information Protection Law), anti-monopoly regulations, and foreign exchange controls. A</w:t>
      </w:r>
    </w:p>
    <w:p>
      <w:pPr>
        <w:pStyle w:val="BodyText"/>
      </w:pPr>
      <w:r>
        <w:t xml:space="preserve">Sales Executive operating in this region must work closely with legal teams to ensure that all sales practices, contracts, and data handling procedures comply with local laws.</w:t>
      </w:r>
    </w:p>
    <w:p>
      <w:pPr>
        <w:pStyle w:val="BodyText"/>
      </w:pPr>
      <w:r>
        <w:t xml:space="preserve">Furthermore, understanding the nuances of local government policies is crucial. Shanghai often leads pilot programs for new economic initiatives. A</w:t>
      </w:r>
    </w:p>
    <w:p>
      <w:pPr>
        <w:pStyle w:val="BodyText"/>
      </w:pPr>
      <w:r>
        <w:t xml:space="preserve">Sales Executive who stays informed about these policy shifts can anticipate market changes and adjust strategies proactively, providing a competitive advantage.</w:t>
      </w:r>
    </w:p>
    <w:bookmarkEnd w:id="24"/>
    <w:bookmarkStart w:id="25" w:name="competitor-analysis-and-local-adaptation"/>
    <w:p>
      <w:pPr>
        <w:pStyle w:val="Heading3"/>
      </w:pPr>
      <w:r>
        <w:t xml:space="preserve">5. Competitor Analysis and Local Adaptation</w:t>
      </w:r>
    </w:p>
    <w:p>
      <w:pPr>
        <w:pStyle w:val="FirstParagraph"/>
      </w:pPr>
      <w:r>
        <w:t xml:space="preserve">In</w:t>
      </w:r>
      <w:r>
        <w:t xml:space="preserve"> </w:t>
      </w:r>
      <w:r>
        <w:rPr>
          <w:bCs/>
          <w:b/>
        </w:rPr>
        <w:t xml:space="preserve">China Shanghai</w:t>
      </w:r>
      <w:r>
        <w:t xml:space="preserve">, competition is not just local; it is global. The</w:t>
      </w:r>
    </w:p>
    <w:p>
      <w:pPr>
        <w:pStyle w:val="BodyText"/>
      </w:pPr>
      <w:r>
        <w:t xml:space="preserve">Sales Executive must analyze competitors who have deep roots in the region versus those entering as newcomers. Local competitors often offer superior supply chain logistics and faster response times. To compete, a foreign or national</w:t>
      </w:r>
    </w:p>
    <w:p>
      <w:pPr>
        <w:pStyle w:val="BodyText"/>
      </w:pPr>
      <w:r>
        <w:t xml:space="preserve">Sales Executive must emphasize unique value propositions such as global standards of service, advanced technology integration, or premium branding.</w:t>
      </w:r>
    </w:p>
    <w:p>
      <w:pPr>
        <w:pStyle w:val="BodyText"/>
      </w:pPr>
      <w:r>
        <w:t xml:space="preserve">Product adaptation is also key. Preferences in Shanghai may differ from those in other parts of China due to the city's international demographic. The</w:t>
      </w:r>
    </w:p>
    <w:p>
      <w:pPr>
        <w:pStyle w:val="BodyText"/>
      </w:pPr>
      <w:r>
        <w:t xml:space="preserve">Sales Executive must tailor product offerings and marketing messages to resonate with the cosmopolitan taste of Shanghai residents.</w:t>
      </w:r>
    </w:p>
    <w:bookmarkEnd w:id="25"/>
    <w:bookmarkStart w:id="26" w:name="X810e07608fe6b386d456139a2aa2ffcbf4f5b9c"/>
    <w:p>
      <w:pPr>
        <w:pStyle w:val="Heading3"/>
      </w:pPr>
      <w:r>
        <w:t xml:space="preserve">6. Strategic Recommendations for Sales Executives</w:t>
      </w:r>
    </w:p>
    <w:p>
      <w:pPr>
        <w:pStyle w:val="FirstParagraph"/>
      </w:pPr>
      <w:r>
        <w:t xml:space="preserve">To succeed in this dynamic environment,</w:t>
      </w:r>
    </w:p>
    <w:p>
      <w:pPr>
        <w:pStyle w:val="BodyText"/>
      </w:pPr>
      <w:r>
        <w:t xml:space="preserve">Sales Executive  professionals targeting</w:t>
      </w:r>
      <w:r>
        <w:t xml:space="preserve"> </w:t>
      </w:r>
      <w:r>
        <w:rPr>
          <w:bCs/>
          <w:b/>
        </w:rPr>
        <w:t xml:space="preserve">China Shanghai</w:t>
      </w:r>
      <w:r>
        <w:t xml:space="preserve"> should adopt the following strategies:</w:t>
      </w:r>
    </w:p>
    <w:p>
      <w:pPr>
        <w:numPr>
          <w:ilvl w:val="0"/>
          <w:numId w:val="1001"/>
        </w:numPr>
        <w:pStyle w:val="Compact"/>
      </w:pPr>
      <w:r>
        <w:rPr>
          <w:bCs/>
          <w:b/>
        </w:rPr>
        <w:t xml:space="preserve">Hire Local Talent:</w:t>
      </w:r>
      <w:r>
        <w:t xml:space="preserve"> </w:t>
      </w:r>
      <w:r>
        <w:t xml:space="preserve">Rely on local sales managers and support staff who possess innate cultural knowledge and established networks.</w:t>
      </w:r>
    </w:p>
    <w:p>
      <w:pPr>
        <w:numPr>
          <w:ilvl w:val="0"/>
          <w:numId w:val="1001"/>
        </w:numPr>
        <w:pStyle w:val="Compact"/>
      </w:pPr>
      <w:r>
        <w:rPr>
          <w:bCs/>
          <w:b/>
        </w:rPr>
        <w:t xml:space="preserve">Digital-First Approach:</w:t>
      </w:r>
      <w:r>
        <w:t xml:space="preserve"> </w:t>
      </w:r>
      <w:r>
        <w:t xml:space="preserve">Integrate digital tools into the daily routine of the sales team, from CRM systems compatible with Chinese servers to social selling via WeChat.</w:t>
      </w:r>
    </w:p>
    <w:p>
      <w:pPr>
        <w:numPr>
          <w:ilvl w:val="0"/>
          <w:numId w:val="1001"/>
        </w:numPr>
        <w:pStyle w:val="Compact"/>
      </w:pPr>
      <w:r>
        <w:rPr>
          <w:bCs/>
          <w:b/>
        </w:rPr>
        <w:t xml:space="preserve">Prioritize Compliance:</w:t>
      </w:r>
      <w:r>
        <w:t xml:space="preserve"> </w:t>
      </w:r>
      <w:r>
        <w:t xml:space="preserve">Establish a robust compliance framework that respects Chinese data and business laws.</w:t>
      </w:r>
    </w:p>
    <w:p>
      <w:pPr>
        <w:numPr>
          <w:ilvl w:val="0"/>
          <w:numId w:val="1001"/>
        </w:numPr>
        <w:pStyle w:val="Compact"/>
      </w:pPr>
      <w:r>
        <w:rPr>
          <w:bCs/>
          <w:b/>
        </w:rPr>
        <w:t xml:space="preserve">Cultivate Patience:</w:t>
      </w:r>
      <w:r>
        <w:t xml:space="preserve"> </w:t>
      </w:r>
      <w:r>
        <w:t xml:space="preserve">Adopt a long-term perspective on client relationships, recognizing that trust in Shanghai is built over time through consistent interaction.</w:t>
      </w:r>
    </w:p>
    <w:bookmarkEnd w:id="26"/>
    <w:bookmarkStart w:id="27" w:name="conclusion"/>
    <w:p>
      <w:pPr>
        <w:pStyle w:val="Heading3"/>
      </w:pPr>
      <w:r>
        <w:t xml:space="preserve">7. Conclusion</w:t>
      </w:r>
    </w:p>
    <w:p>
      <w:pPr>
        <w:pStyle w:val="FirstParagraph"/>
      </w:pPr>
      <w:r>
        <w:t xml:space="preserve">The role of the</w:t>
      </w:r>
    </w:p>
    <w:p>
      <w:pPr>
        <w:pStyle w:val="BodyText"/>
      </w:pPr>
      <w:r>
        <w:t xml:space="preserve">Sales Executive  in</w:t>
      </w:r>
    </w:p>
    <w:p>
      <w:pPr>
        <w:pStyle w:val="BodyText"/>
      </w:pPr>
      <w:r>
        <w:t xml:space="preserve">China Shanghai is multifaceted and demanding. It requires a blend of traditional sales acumen, cultural intelligence, digital proficiency, and legal awareness. The market offers immense potential for those who can navigate its complexities with respect and strategy. By understanding the critical importance of</w:t>
      </w:r>
      <w:r>
        <w:t xml:space="preserve"> </w:t>
      </w:r>
      <w:r>
        <w:rPr>
          <w:iCs/>
          <w:i/>
        </w:rPr>
        <w:t xml:space="preserve">Guanxi</w:t>
      </w:r>
      <w:r>
        <w:t xml:space="preserve">, leveraging the unique digital ecosystems prevalent in Shanghai, adhering to strict regulatory standards, and adapting products to local preferences, a</w:t>
      </w:r>
    </w:p>
    <w:p>
      <w:pPr>
        <w:pStyle w:val="BodyText"/>
      </w:pPr>
      <w:r>
        <w:t xml:space="preserve">Sales Executive can achieve sustainable success. Ultimately, winning in Shanghai is not just about selling a product; it is about embedding oneself into the fabric of one of the world’s most vibrant economic hubs.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Sales Executive Framework for the China Shanghai Market</dc:title>
  <dc:creator/>
  <cp:keywords/>
  <dcterms:created xsi:type="dcterms:W3CDTF">2026-07-30T12:39:52Z</dcterms:created>
  <dcterms:modified xsi:type="dcterms:W3CDTF">2026-07-30T12:39:52Z</dcterms:modified>
</cp:coreProperties>
</file>

<file path=docProps/custom.xml><?xml version="1.0" encoding="utf-8"?>
<Properties xmlns="http://schemas.openxmlformats.org/officeDocument/2006/custom-properties" xmlns:vt="http://schemas.openxmlformats.org/officeDocument/2006/docPropsVTypes"/>
</file>