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Strategy</w:t>
      </w:r>
      <w:r>
        <w:t xml:space="preserve"> </w:t>
      </w:r>
      <w:r>
        <w:t xml:space="preserve">in</w:t>
      </w:r>
      <w:r>
        <w:t xml:space="preserve"> </w:t>
      </w:r>
      <w:r>
        <w:t xml:space="preserve">Colombia</w:t>
      </w:r>
      <w:r>
        <w:t xml:space="preserve"> </w:t>
      </w:r>
      <w:r>
        <w:t xml:space="preserve">Bogotá</w:t>
      </w:r>
    </w:p>
    <w:p>
      <w:pPr>
        <w:pStyle w:val="FirstParagraph"/>
      </w:pPr>
      <w:r>
        <w:t xml:space="preserve">The Role and Strategic Importance of the Sales Executive in the Dynamic Economic Landscape of Colombia Bogotá</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explores the critical role, operational challenges, and strategic opportunities for a Sales Executive operating within Colombia Bogotá. As one of Latin America’s most robust economies and a key hub for multinational corporations entering South America, Bogotá presents unique market dynamics. The paper analyzes how a Sales Executive must navigate cultural nuances, regulatory frameworks to succeed in this competitive environment.</w:t>
      </w:r>
    </w:p>
    <w:bookmarkEnd w:id="20"/>
    <w:bookmarkStart w:id="21" w:name="introduction"/>
    <w:p>
      <w:pPr>
        <w:pStyle w:val="Heading2"/>
      </w:pPr>
      <w:r>
        <w:t xml:space="preserve">Introduction</w:t>
      </w:r>
    </w:p>
    <w:p>
      <w:pPr>
        <w:pStyle w:val="FirstParagraph"/>
      </w:pPr>
      <w:r>
        <w:t xml:space="preserve">The economic landscape of Colombia has undergone significant transformation over the past two decades, shifting from an agriculture and commodity-based economy to one increasingly driven by services, technology, and diversified manufacturing. Within this context, the city of Bogotá stands as the undisputed financial and commercial heart of the nation. For multinational enterprises and local conglomerates alike, hiring a competent Sales Executive in Colombia Bogotá is not merely an administrative necessity but a strategic imperative.</w:t>
      </w:r>
    </w:p>
    <w:p>
      <w:pPr>
        <w:pStyle w:val="BodyText"/>
      </w:pPr>
      <w:r>
        <w:t xml:space="preserve">A Sales Executive serves as the bridge between corporate strategy and market reality. However, in Colombia Bogotá, this role requires more than just standard sales techniques; it demands cultural intelligence, resilience against economic volatility, and a deep understanding of local business etiquette. This document aims to dissect the specific competencies required for a Sales Executive in this region.</w:t>
      </w:r>
    </w:p>
    <w:bookmarkEnd w:id="21"/>
    <w:bookmarkStart w:id="22" w:name="the-economic-context-of-colombia-bogotá"/>
    <w:p>
      <w:pPr>
        <w:pStyle w:val="Heading2"/>
      </w:pPr>
      <w:r>
        <w:t xml:space="preserve">The Economic Context of Colombia Bogotá</w:t>
      </w:r>
    </w:p>
    <w:p>
      <w:pPr>
        <w:pStyle w:val="FirstParagraph"/>
      </w:pPr>
      <w:r>
        <w:t xml:space="preserve">To understand the function of a Sales Executive, one must first understand the terrain. Colombia Bogotá is characterized by rapid urbanization and a growing middle class. The city hosts major banks, insurance firms, tech startups, and industrial manufacturers. However it also faces challenges such as income inequality and infrastructural bottlenecks.</w:t>
      </w:r>
    </w:p>
    <w:p>
      <w:pPr>
        <w:pStyle w:val="BodyText"/>
      </w:pPr>
      <w:r>
        <w:t xml:space="preserve">For a Sales Executive in Colombia Bogotá these factors translate into high potential for growth but also rigorous competition. Markets are price-sensitive yet value-driven. Therefore the strategy must balance affordability with premium service delivery. The Sales Executive acts as the analyst who identifies which segments offer the highest ROI while maintaining brand integrity.</w:t>
      </w:r>
    </w:p>
    <w:bookmarkEnd w:id="22"/>
    <w:bookmarkStart w:id="23" w:name="X3d5308d8a1e87651baafae0a603693d77f7f0a5"/>
    <w:p>
      <w:pPr>
        <w:pStyle w:val="Heading2"/>
      </w:pPr>
      <w:r>
        <w:t xml:space="preserve">Cultural Nuances in Business Communication</w:t>
      </w:r>
    </w:p>
    <w:p>
      <w:pPr>
        <w:pStyle w:val="FirstParagraph"/>
      </w:pPr>
      <w:r>
        <w:t xml:space="preserve">One of the most defining aspects of selling in Colombia Bogotá is culture. Colombian business culture is relational rather than transactional. Trust (confianza) is built over time through personal interaction, not solely through contracts and data sheets. A Sales Executive must be adept at "el networking informal." Meetings often begin with extensive small talk regarding family health and local events before discussing business.</w:t>
      </w:r>
    </w:p>
    <w:p>
      <w:pPr>
        <w:pStyle w:val="BodyText"/>
      </w:pPr>
      <w:r>
        <w:t xml:space="preserve">Furthermore hierarchy plays a significant role in decision-making processes within Colombian companies. A Sales Executive cannot assume that a middle-manager has the authority to close a deal. Identifying the key decision-maker, often the owner or senior executive, is crucial. Patience is therefore a core competency for any Sales Executive operating in Colombia Bogotá.</w:t>
      </w:r>
    </w:p>
    <w:bookmarkEnd w:id="23"/>
    <w:bookmarkStart w:id="24" w:name="negotiation-and-contractual-frameworks"/>
    <w:p>
      <w:pPr>
        <w:pStyle w:val="Heading2"/>
      </w:pPr>
      <w:r>
        <w:t xml:space="preserve">Negotiation and Contractual Frameworks</w:t>
      </w:r>
    </w:p>
    <w:p>
      <w:pPr>
        <w:pStyle w:val="FirstParagraph"/>
      </w:pPr>
      <w:r>
        <w:t xml:space="preserve">Negotiation in Colombia Bogotá differs significantly from North American or Northern European styles. Aggressiveness is often perceived negatively, while persistence and flexibility are valued. A Sales Executive must navigate these negotiations with tact. It is common for prices to be negotiable, even after a quote has been provided.</w:t>
      </w:r>
    </w:p>
    <w:p>
      <w:pPr>
        <w:pStyle w:val="BodyText"/>
      </w:pPr>
      <w:r>
        <w:t xml:space="preserve">Additionally legal frameworks in Colombia are strict regarding labor and commercial laws. A Sales Executive must work closely with legal teams to ensure that all proposals comply with local regulations. This includes understanding tax implications such as VAT (IVA) and digital service taxes which have recently evolved in Colombia Bogotá.</w:t>
      </w:r>
    </w:p>
    <w:bookmarkEnd w:id="24"/>
    <w:bookmarkStart w:id="25" w:name="the-impact-of-digital-transformation"/>
    <w:p>
      <w:pPr>
        <w:pStyle w:val="Heading2"/>
      </w:pPr>
      <w:r>
        <w:t xml:space="preserve">The Impact of Digital Transformation</w:t>
      </w:r>
    </w:p>
    <w:p>
      <w:pPr>
        <w:pStyle w:val="FirstParagraph"/>
      </w:pPr>
      <w:r>
        <w:t xml:space="preserve">In recent years the adoption of digital tools among Sales Executives in Colombia Bogotá has accelerated. The post-pandemic era normalized virtual meetings, but even remote interactions require a personal touch. CRM systems are now standard, but they must be integrated with human-centric follow-ups.</w:t>
      </w:r>
    </w:p>
    <w:p>
      <w:pPr>
        <w:pStyle w:val="BodyText"/>
      </w:pPr>
      <w:r>
        <w:t xml:space="preserve">A modern Sales Executive in this region leverages data analytics to predict market trends while maintaining high-frequency communication channels via WhatsApp and LinkedIn which are widely used for professional networking in Colombia Bogotá. Hybrid approaches that combine digital efficiency with face-to-face relationship building are proving most effective.</w:t>
      </w:r>
    </w:p>
    <w:bookmarkEnd w:id="25"/>
    <w:bookmarkStart w:id="26" w:name="challenges-facing-the-sales-executive"/>
    <w:p>
      <w:pPr>
        <w:pStyle w:val="Heading2"/>
      </w:pPr>
      <w:r>
        <w:t xml:space="preserve">Challenges Facing the Sales Executive</w:t>
      </w:r>
    </w:p>
    <w:p>
      <w:pPr>
        <w:pStyle w:val="FirstParagraph"/>
      </w:pPr>
      <w:r>
        <w:t xml:space="preserve">Sustainability remains a critical challenge. The cost of living in Colombia Bogotá has risen, impacting disposable income for consumers and operational costs for B2B clients. Furthermore political instability can occasionally disrupt market confidence. A proactive Sales Executive monitors political developments closely, adjusting sales forecasts accordingly.</w:t>
      </w:r>
    </w:p>
    <w:bookmarkEnd w:id="26"/>
    <w:bookmarkStart w:id="27" w:name="conclusion"/>
    <w:p>
      <w:pPr>
        <w:pStyle w:val="Heading2"/>
      </w:pPr>
      <w:r>
        <w:t xml:space="preserve">Conclusion</w:t>
      </w:r>
    </w:p>
    <w:p>
      <w:pPr>
        <w:pStyle w:val="FirstParagraph"/>
      </w:pPr>
      <w:r>
        <w:t xml:space="preserve">In conclusion the role of a Sales Executive in Colombia Bogotá is multifaceted and demanding yet highly rewarding. Success requires a blend of traditional sales acumen and deep cultural integration. By respecting local customs prioritizing relationship building and adapting to digital trends, professionals can thrive in this vibrant market.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Strategy in Colombia Bogotá</dc:title>
  <dc:creator/>
  <dc:language>en</dc:language>
  <cp:keywords/>
  <dcterms:created xsi:type="dcterms:W3CDTF">2026-07-29T18:10:17Z</dcterms:created>
  <dcterms:modified xsi:type="dcterms:W3CDTF">2026-07-29T18:10:17Z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