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Analysis</w:t>
      </w:r>
    </w:p>
    <w:bookmarkStart w:id="29" w:name="Xa47aeea6aec404dd964be6e24d0c43800836ed6"/>
    <w:p>
      <w:pPr>
        <w:pStyle w:val="Heading1"/>
      </w:pPr>
      <w:r>
        <w:t xml:space="preserve">Sales Executive Roles in Indonesia Jakarta: A Strategic Analysis of Market Dynamics and Professional Efficacy</w:t>
      </w:r>
    </w:p>
    <w:bookmarkStart w:id="28" w:name="X945004410eb18c644a80855681e1cd9efd2f341"/>
    <w:p>
      <w:pPr>
        <w:pStyle w:val="Heading2"/>
      </w:pPr>
      <w:r>
        <w:t xml:space="preserve">An Academic Review of Commercial Strategies in the Indonesian Capital</w:t>
      </w:r>
    </w:p>
    <w:p>
      <w:pPr>
        <w:pStyle w:val="FirstParagraph"/>
      </w:pPr>
      <w:r>
        <w:rPr>
          <w:bCs/>
          <w:b/>
        </w:rPr>
        <w:t xml:space="preserve">Abstract:</w:t>
      </w:r>
      <w:r>
        <w:br/>
      </w:r>
      <w:r>
        <w:t xml:space="preserve">This research paper examines the multifaceted role of a</w:t>
      </w:r>
      <w:r>
        <w:t xml:space="preserve"> </w:t>
      </w:r>
      <w:r>
        <w:rPr>
          <w:bCs/>
          <w:b/>
        </w:rPr>
        <w:t xml:space="preserve">Sales Executive</w:t>
      </w:r>
      <w:r>
        <w:t xml:space="preserve"> </w:t>
      </w:r>
      <w:r>
        <w:t xml:space="preserve">within the dynamic economic landscape of</w:t>
      </w:r>
      <w:r>
        <w:t xml:space="preserve"> </w:t>
      </w:r>
      <w:r>
        <w:rPr>
          <w:bCs/>
          <w:b/>
        </w:rPr>
        <w:t xml:space="preserve">Indonesia Jakarta</w:t>
      </w:r>
      <w:r>
        <w:t xml:space="preserve">. By analyzing local cultural nuances, digital transformation trends, and competitive market structures, this document outlines the critical competencies required for success in one of Southeast Asia’s most vibrant commercial hubs. The study highlights how traditional relationship-based selling intersects with modern data-driven strategies to define effective sales methodologies in the region.</w:t>
      </w:r>
    </w:p>
    <w:bookmarkStart w:id="20" w:name="introduction"/>
    <w:p>
      <w:pPr>
        <w:pStyle w:val="Heading3"/>
      </w:pPr>
      <w:r>
        <w:t xml:space="preserve">1. Introduction</w:t>
      </w:r>
    </w:p>
    <w:p>
      <w:pPr>
        <w:pStyle w:val="FirstParagraph"/>
      </w:pPr>
      <w:r>
        <w:t xml:space="preserve">The Republic of Indonesia, as the largest economy in Southeast Asia, presents a complex yet lucrative environment for business expansion. At the heart of this economic engine lies</w:t>
      </w:r>
      <w:r>
        <w:t xml:space="preserve"> </w:t>
      </w:r>
      <w:r>
        <w:rPr>
          <w:bCs/>
          <w:b/>
        </w:rPr>
        <w:t xml:space="preserve">Indonesia Jakarta</w:t>
      </w:r>
      <w:r>
        <w:t xml:space="preserve">, a metropolitan area that serves as the nation’s financial, political, and cultural center. For multinational corporations and local enterprises alike, securing a foothold in Jakarta is often synonymous with achieving broader national success within the archipelago. Central to this enterprise is the role of the</w:t>
      </w:r>
      <w:r>
        <w:t xml:space="preserve"> </w:t>
      </w:r>
      <w:r>
        <w:rPr>
          <w:bCs/>
          <w:b/>
        </w:rPr>
        <w:t xml:space="preserve">Sales Executive</w:t>
      </w:r>
      <w:r>
        <w:t xml:space="preserve">. Far from being mere transactional agents, Sales Executives in this region function as strategic ambassadors who must navigate intricate bureaucratic landscapes, diverse consumer behaviors, and a rapidly evolving digital infrastructure.</w:t>
      </w:r>
    </w:p>
    <w:p>
      <w:pPr>
        <w:pStyle w:val="BodyText"/>
      </w:pPr>
      <w:r>
        <w:t xml:space="preserve">This paper aims to dissect the specific responsibilities, challenges, and opportunities faced by a</w:t>
      </w:r>
      <w:r>
        <w:t xml:space="preserve"> </w:t>
      </w:r>
      <w:r>
        <w:rPr>
          <w:bCs/>
          <w:b/>
        </w:rPr>
        <w:t xml:space="preserve">Sales Executive</w:t>
      </w:r>
      <w:r>
        <w:t xml:space="preserve"> </w:t>
      </w:r>
      <w:r>
        <w:t xml:space="preserve">operating in</w:t>
      </w:r>
      <w:r>
        <w:t xml:space="preserve"> </w:t>
      </w:r>
      <w:r>
        <w:rPr>
          <w:bCs/>
          <w:b/>
        </w:rPr>
        <w:t xml:space="preserve">Indonesia Jakarta</w:t>
      </w:r>
      <w:r>
        <w:t xml:space="preserve">. It argues that success in this territory requires a hybrid approach that blends high-context cultural intelligence with rigorous analytical sales techniques. Understanding the unique socio-economic fabric of Jakarta is not merely beneficial but essential for any Sales Executive aiming to drive sustainable revenue growth.</w:t>
      </w:r>
    </w:p>
    <w:bookmarkEnd w:id="20"/>
    <w:bookmarkStart w:id="21" w:name="X8749b420fcc2cc0110c5714bde77a55071dd6ab"/>
    <w:p>
      <w:pPr>
        <w:pStyle w:val="Heading3"/>
      </w:pPr>
      <w:r>
        <w:t xml:space="preserve">2. The Economic Context of Indonesia Jakarta</w:t>
      </w:r>
    </w:p>
    <w:p>
      <w:pPr>
        <w:pStyle w:val="FirstParagraph"/>
      </w:pPr>
      <w:r>
        <w:t xml:space="preserve">To understand the function of a</w:t>
      </w:r>
      <w:r>
        <w:t xml:space="preserve"> </w:t>
      </w:r>
      <w:r>
        <w:rPr>
          <w:bCs/>
          <w:b/>
        </w:rPr>
        <w:t xml:space="preserve">Sales Executive</w:t>
      </w:r>
      <w:r>
        <w:t xml:space="preserve">, one must first comprehend the market in which they operate.</w:t>
      </w:r>
      <w:r>
        <w:t xml:space="preserve"> </w:t>
      </w:r>
      <w:r>
        <w:rPr>
          <w:bCs/>
          <w:b/>
        </w:rPr>
        <w:t xml:space="preserve">Indonesia Jakarta</w:t>
      </w:r>
    </w:p>
    <w:p>
      <w:pPr>
        <w:pStyle w:val="BodyText"/>
      </w:pPr>
      <w:r>
        <w:t xml:space="preserve">Furthermore, Jakarta serves as the gateway for foreign direct investment into Indonesia. Consequently, the</w:t>
      </w:r>
      <w:r>
        <w:t xml:space="preserve"> </w:t>
      </w:r>
      <w:r>
        <w:rPr>
          <w:bCs/>
          <w:b/>
        </w:rPr>
        <w:t xml:space="preserve">Sales Executive</w:t>
      </w:r>
      <w:r>
        <w:t xml:space="preserve"> </w:t>
      </w:r>
      <w:r>
        <w:t xml:space="preserve">often deals with high-stakes B2B (Business-to-Business) contracts involving logistics, technology, real estate, and financial services. The volatility of global markets impacts Jakarta significantly; therefore, a Sales Executive must possess resilience and adaptability. They must be capable of pivoting strategies quickly in response to regulatory changes or economic shifts specific to the Indonesian government’s policies.</w:t>
      </w:r>
    </w:p>
    <w:bookmarkEnd w:id="21"/>
    <w:bookmarkStart w:id="22" w:name="X3052e83698a14900b09ce5cd4cc6955917744a2"/>
    <w:p>
      <w:pPr>
        <w:pStyle w:val="Heading3"/>
      </w:pPr>
      <w:r>
        <w:t xml:space="preserve">3. Cultural Nuances: The Role of "Gotong Royong" and Hierarchy</w:t>
      </w:r>
    </w:p>
    <w:p>
      <w:pPr>
        <w:pStyle w:val="FirstParagraph"/>
      </w:pPr>
      <w:r>
        <w:t xml:space="preserve">A critical aspect distinguishing a</w:t>
      </w:r>
      <w:r>
        <w:t xml:space="preserve"> </w:t>
      </w:r>
      <w:r>
        <w:rPr>
          <w:bCs/>
          <w:b/>
        </w:rPr>
        <w:t xml:space="preserve">Sales Executive</w:t>
      </w:r>
      <w:r>
        <w:t xml:space="preserve"> </w:t>
      </w:r>
      <w:r>
        <w:t xml:space="preserve">in</w:t>
      </w:r>
      <w:r>
        <w:t xml:space="preserve"> </w:t>
      </w:r>
      <w:r>
        <w:rPr>
          <w:bCs/>
          <w:b/>
        </w:rPr>
        <w:t xml:space="preserve">Indonesia Jakarta</w:t>
      </w:r>
      <w:r>
        <w:t xml:space="preserve">"Gotong Royong", or mutual cooperation, often translates into business relationships that require long-term commitment and trust-building before any transaction occurs.</w:t>
      </w:r>
    </w:p>
    <w:p>
      <w:pPr>
        <w:pStyle w:val="BodyText"/>
      </w:pPr>
      <w:r>
        <w:t xml:space="preserve">In Jakarta, decision-making processes can be hierarchical. A</w:t>
      </w:r>
      <w:r>
        <w:t xml:space="preserve"> </w:t>
      </w:r>
      <w:r>
        <w:rPr>
          <w:bCs/>
          <w:b/>
        </w:rPr>
        <w:t xml:space="preserve">Sales Executive</w:t>
      </w:r>
      <w:r>
        <w:t xml:space="preserve">Sales Executive in this region.</w:t>
      </w:r>
    </w:p>
    <w:bookmarkEnd w:id="22"/>
    <w:bookmarkStart w:id="23" w:name="X9b9598133a98fe846651830206ecc067f917bde"/>
    <w:p>
      <w:pPr>
        <w:pStyle w:val="Heading3"/>
      </w:pPr>
      <w:r>
        <w:t xml:space="preserve">4. Digital Transformation and E-Commerce Integration</w:t>
      </w:r>
    </w:p>
    <w:p>
      <w:pPr>
        <w:pStyle w:val="FirstParagraph"/>
      </w:pPr>
      <w:r>
        <w:t xml:space="preserve">The traditional image of Jakarta is evolving rapidly with the advent of digital commerce. The rise of super-apps, social commerce via platforms like Instagram and TikTok, and increasing internet penetration have altered consumer behavior. A modern</w:t>
      </w:r>
      <w:r>
        <w:t xml:space="preserve"> </w:t>
      </w:r>
      <w:r>
        <w:rPr>
          <w:bCs/>
          <w:b/>
        </w:rPr>
        <w:t xml:space="preserve">Sales Executive</w:t>
      </w:r>
      <w:r>
        <w:t xml:space="preserve"> </w:t>
      </w:r>
      <w:r>
        <w:t xml:space="preserve">in</w:t>
      </w:r>
      <w:r>
        <w:t xml:space="preserve"> </w:t>
      </w:r>
      <w:r>
        <w:rPr>
          <w:bCs/>
          <w:b/>
        </w:rPr>
        <w:t xml:space="preserve">Indonesia Jakarta</w:t>
      </w:r>
    </w:p>
    <w:p>
      <w:pPr>
        <w:pStyle w:val="BodyText"/>
      </w:pPr>
      <w:r>
        <w:t xml:space="preserve">For B2B Sales Executives, this means demonstrating how digital solutions can integrate with local operational workflows. For B2C-facing roles, it involves understanding the nuances of social selling. In Jakarta, where mobile usage is ubiquitous, a</w:t>
      </w:r>
      <w:r>
        <w:t xml:space="preserve"> </w:t>
      </w:r>
      <w:r>
        <w:rPr>
          <w:bCs/>
          <w:b/>
        </w:rPr>
        <w:t xml:space="preserve">Sales Executive</w:t>
      </w:r>
    </w:p>
    <w:bookmarkEnd w:id="23"/>
    <w:bookmarkStart w:id="24" w:name="challenges-faced-by-sales-executives"/>
    <w:p>
      <w:pPr>
        <w:pStyle w:val="Heading3"/>
      </w:pPr>
      <w:r>
        <w:t xml:space="preserve">5. Challenges Faced by Sales Executives</w:t>
      </w:r>
    </w:p>
    <w:p>
      <w:pPr>
        <w:pStyle w:val="FirstParagraph"/>
      </w:pPr>
      <w:r>
        <w:t xml:space="preserve">The path to success for a</w:t>
      </w:r>
      <w:r>
        <w:t xml:space="preserve"> </w:t>
      </w:r>
      <w:r>
        <w:rPr>
          <w:bCs/>
          <w:b/>
        </w:rPr>
        <w:t xml:space="preserve">Sales ExecutiveIndonesia Jakarta</w:t>
      </w:r>
    </w:p>
    <w:p>
      <w:pPr>
        <w:pStyle w:val="BodyText"/>
      </w:pPr>
      <w:r>
        <w:t xml:space="preserve">Regulatory compliance is another significant hurdle. Indonesia has complex import duties and local content requirements (TKDN). A competent</w:t>
      </w:r>
      <w:r>
        <w:t xml:space="preserve"> </w:t>
      </w:r>
      <w:r>
        <w:rPr>
          <w:bCs/>
          <w:b/>
        </w:rPr>
        <w:t xml:space="preserve">Sales Executive</w:t>
      </w:r>
    </w:p>
    <w:bookmarkEnd w:id="24"/>
    <w:bookmarkStart w:id="25" w:name="strategic-competencies-for-success"/>
    <w:p>
      <w:pPr>
        <w:pStyle w:val="Heading3"/>
      </w:pPr>
      <w:r>
        <w:t xml:space="preserve">6. Strategic Competencies for Success</w:t>
      </w:r>
    </w:p>
    <w:p>
      <w:pPr>
        <w:pStyle w:val="FirstParagraph"/>
      </w:pPr>
      <w:r>
        <w:t xml:space="preserve">To thrive in</w:t>
      </w:r>
      <w:r>
        <w:t xml:space="preserve"> </w:t>
      </w:r>
      <w:r>
        <w:rPr>
          <w:bCs/>
          <w:b/>
        </w:rPr>
        <w:t xml:space="preserve">Indonesia Jakarta</w:t>
      </w:r>
      <w:r>
        <w:t xml:space="preserve">, a</w:t>
      </w:r>
      <w:r>
        <w:t xml:space="preserve"> </w:t>
      </w:r>
      <w:r>
        <w:rPr>
          <w:bCs/>
          <w:b/>
        </w:rPr>
        <w:t xml:space="preserve">Sales Executive</w:t>
      </w:r>
    </w:p>
    <w:p>
      <w:pPr>
        <w:pStyle w:val="BodyText"/>
      </w:pPr>
      <w:r>
        <w:t xml:space="preserve">Thirdly, emotional intelligence (EQ) is paramount. The ability to read social cues, manage conflict diplomatically, and build genuine personal relationships distinguishes top-performing Sales Executives from average ones. Finally, strategic foresight allows them to anticipate market trends in Jakarta’s fast-moving economy, positioning their offerings ahead of competitors.</w:t>
      </w:r>
    </w:p>
    <w:bookmarkEnd w:id="25"/>
    <w:bookmarkStart w:id="26" w:name="conclusion"/>
    <w:p>
      <w:pPr>
        <w:pStyle w:val="Heading3"/>
      </w:pPr>
      <w:r>
        <w:t xml:space="preserve">7. 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Indonesia Jakarta</w:t>
      </w:r>
    </w:p>
    <w:p>
      <w:pPr>
        <w:pStyle w:val="BodyText"/>
      </w:pPr>
      <w:r>
        <w:t xml:space="preserve">For organizations looking to succeed in this market, investing in the training and empowerment of their</w:t>
      </w:r>
      <w:r>
        <w:t xml:space="preserve"> </w:t>
      </w:r>
      <w:r>
        <w:rPr>
          <w:bCs/>
          <w:b/>
        </w:rPr>
        <w:t xml:space="preserve">Sales Executive</w:t>
      </w:r>
      <w:r>
        <w:t xml:space="preserve">Indonesia Jakarta, Sales Executives can transform challenges into opportunities, driving growth not only for their companies but also contributing to the broader economic development of the nation.</w:t>
      </w:r>
    </w:p>
    <w:bookmarkEnd w:id="26"/>
    <w:bookmarkStart w:id="27" w:name="references-simulated"/>
    <w:p>
      <w:pPr>
        <w:pStyle w:val="Heading3"/>
      </w:pPr>
      <w:r>
        <w:t xml:space="preserve">8. References (Simulated)</w:t>
      </w:r>
    </w:p>
    <w:p>
      <w:pPr>
        <w:pStyle w:val="FirstParagraph"/>
      </w:pPr>
      <w:r>
        <w:rPr>
          <w:iCs/>
          <w:i/>
        </w:rPr>
        <w:t xml:space="preserve">Note: The following references are illustrative of the types of sources typically consulted for this topic.</w:t>
      </w:r>
    </w:p>
    <w:p>
      <w:pPr>
        <w:numPr>
          <w:ilvl w:val="0"/>
          <w:numId w:val="1001"/>
        </w:numPr>
        <w:pStyle w:val="Compact"/>
      </w:pPr>
      <w:r>
        <w:t xml:space="preserve">Bank Indonesia. (2023).</w:t>
      </w:r>
      <w:r>
        <w:t xml:space="preserve"> </w:t>
      </w:r>
      <w:r>
        <w:rPr>
          <w:bCs/>
          <w:b/>
        </w:rPr>
        <w:t xml:space="preserve">The Outlook of the Indonesian Economy</w:t>
      </w:r>
      <w:r>
        <w:t xml:space="preserve">. Jakarta: Bank Indonesia Publications.</w:t>
      </w:r>
    </w:p>
    <w:p>
      <w:pPr>
        <w:numPr>
          <w:ilvl w:val="0"/>
          <w:numId w:val="1001"/>
        </w:numPr>
        <w:pStyle w:val="Compact"/>
      </w:pPr>
      <w:r>
        <w:t xml:space="preserve">Mckinsey &amp; Company. (2023).</w:t>
      </w:r>
      <w:r>
        <w:t xml:space="preserve"> </w:t>
      </w:r>
      <w:r>
        <w:rPr>
          <w:bCs/>
          <w:b/>
        </w:rPr>
        <w:t xml:space="preserve">Digital Surge: E-Commerce in Southeast Asia</w:t>
      </w:r>
      <w:r>
        <w:t xml:space="preserve">. Jakarta Office Report.</w:t>
      </w:r>
    </w:p>
    <w:p>
      <w:pPr>
        <w:numPr>
          <w:ilvl w:val="0"/>
          <w:numId w:val="1001"/>
        </w:numPr>
        <w:pStyle w:val="Compact"/>
      </w:pPr>
      <w:r>
        <w:t xml:space="preserve">Sales Management Association. (2023).</w:t>
      </w:r>
    </w:p>
    <w:p>
      <w:pPr>
        <w:numPr>
          <w:ilvl w:val="0"/>
          <w:numId w:val="1000"/>
        </w:numPr>
        <w:pStyle w:val="Compact"/>
      </w:pPr>
      <w:r>
        <w:t xml:space="preserve">Cross-Cultural Sales Strategies in Emerging Markets. International Journal of Business Communication.</w:t>
      </w:r>
    </w:p>
    <w:p>
      <w:pPr>
        <w:numPr>
          <w:ilvl w:val="0"/>
          <w:numId w:val="1001"/>
        </w:numPr>
        <w:pStyle w:val="Compact"/>
      </w:pPr>
      <w:r>
        <w:t xml:space="preserve">Kementerian Perindustrian RI. (2024).</w:t>
      </w:r>
    </w:p>
    <w:p>
      <w:pPr>
        <w:numPr>
          <w:ilvl w:val="0"/>
          <w:numId w:val="1000"/>
        </w:numPr>
        <w:pStyle w:val="Compact"/>
      </w:pPr>
      <w:r>
        <w:t xml:space="preserve">National Trade Statistics and Local Content Requirements. Jakarta: Government Printing Office.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Roles in Indonesia Jakarta: A Strategic Analysis</dc:title>
  <dc:creator/>
  <dc:language>en</dc:language>
  <cp:keywords/>
  <dcterms:created xsi:type="dcterms:W3CDTF">2026-07-29T18:05:55Z</dcterms:created>
  <dcterms:modified xsi:type="dcterms:W3CDTF">2026-07-29T18:05:55Z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