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Operations</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b9b53919e1dcbcecedc3e821d99762c1d8e0589"/>
    <w:p>
      <w:pPr>
        <w:pStyle w:val="Heading1"/>
      </w:pPr>
      <w:r>
        <w:t xml:space="preserve">A Strategic Analysis of the Sales Executive Role in the Kyoto Market</w:t>
      </w:r>
    </w:p>
    <w:bookmarkStart w:id="27" w:name="X04f105ad89ab098e0ae044f83c17555847b455c"/>
    <w:p>
      <w:pPr>
        <w:pStyle w:val="Heading2"/>
      </w:pPr>
      <w:r>
        <w:t xml:space="preserve">Navigating Cultural Nuances, Business Etiquette, and Economic Trends in Japan Kyoto</w:t>
      </w:r>
    </w:p>
    <w:p>
      <w:pPr>
        <w:pStyle w:val="FirstParagraph"/>
      </w:pPr>
      <w:r>
        <w:rPr>
          <w:bCs/>
          <w:b/>
        </w:rPr>
        <w:t xml:space="preserve">Abstract</w:t>
      </w:r>
    </w:p>
    <w:p>
      <w:pPr>
        <w:pStyle w:val="BodyText"/>
      </w:pPr>
      <w:r>
        <w:t xml:space="preserve">This research paper explores the multifaceted role of a</w:t>
      </w:r>
      <w:r>
        <w:t xml:space="preserve"> </w:t>
      </w:r>
      <w:r>
        <w:rPr>
          <w:bCs/>
          <w:b/>
        </w:rPr>
        <w:t xml:space="preserve">Sales Executive</w:t>
      </w:r>
      <w:r>
        <w:t xml:space="preserve">, with a specific focus on the unique business environment found in</w:t>
      </w:r>
      <w:r>
        <w:t xml:space="preserve"> </w:t>
      </w:r>
      <w:r>
        <w:rPr>
          <w:bCs/>
          <w:b/>
        </w:rPr>
        <w:t xml:space="preserve">JAPAN KYOTO</w:t>
      </w:r>
      <w:r>
        <w:t xml:space="preserve">. As one of Japan’s most culturally significant and economically vibrant cities, Kyoto presents distinct challenges and opportunities for sales professionals. This document analyzes the cultural expectations, relational dynamics, regulatory frameworks, and modernization trends that define successful sales strategies in this region. By understanding the intricate balance between traditional values and contemporary business practices, a</w:t>
      </w:r>
      <w:r>
        <w:t xml:space="preserve"> </w:t>
      </w:r>
      <w:r>
        <w:rPr>
          <w:bCs/>
          <w:b/>
        </w:rPr>
        <w:t xml:space="preserve">Sales Executive</w:t>
      </w:r>
      <w:r>
        <w:t xml:space="preserve"> </w:t>
      </w:r>
      <w:r>
        <w:t xml:space="preserve">can effectively navigate the complex landscape of</w:t>
      </w:r>
      <w:r>
        <w:t xml:space="preserve"> </w:t>
      </w:r>
      <w:r>
        <w:rPr>
          <w:bCs/>
          <w:b/>
        </w:rPr>
        <w:t xml:space="preserve">JAPAN KYOTO</w:t>
      </w:r>
      <w:r>
        <w:t xml:space="preserve">.</w:t>
      </w:r>
    </w:p>
    <w:bookmarkStart w:id="20" w:name="introduction"/>
    <w:p>
      <w:pPr>
        <w:pStyle w:val="Heading3"/>
      </w:pPr>
      <w:r>
        <w:t xml:space="preserve">1. Introduction</w:t>
      </w:r>
    </w:p>
    <w:p>
      <w:pPr>
        <w:pStyle w:val="FirstParagraph"/>
      </w:pPr>
      <w:r>
        <w:t xml:space="preserve">The role of a</w:t>
      </w:r>
      <w:r>
        <w:t xml:space="preserve"> </w:t>
      </w:r>
      <w:r>
        <w:rPr>
          <w:bCs/>
          <w:b/>
        </w:rPr>
        <w:t xml:space="preserve">Sales Executive</w:t>
      </w:r>
      <w:r>
        <w:t xml:space="preserve">JAPAN KYOTO, these requirements are amplified by the city’s rich historical heritage and its status as a hub for traditional craftsmanship, tourism, and increasingly, high-tech innovation. For any</w:t>
      </w:r>
      <w:r>
        <w:t xml:space="preserve"> </w:t>
      </w:r>
      <w:r>
        <w:rPr>
          <w:bCs/>
          <w:b/>
        </w:rPr>
        <w:t xml:space="preserve">Sales Executive</w:t>
      </w:r>
      <w:r>
        <w:t xml:space="preserve"> </w:t>
      </w:r>
      <w:r>
        <w:t xml:space="preserve">aiming to succeed in this region, it is imperative to recognize that business in</w:t>
      </w:r>
      <w:r>
        <w:t xml:space="preserve"> </w:t>
      </w:r>
      <w:r>
        <w:rPr>
          <w:bCs/>
          <w:b/>
        </w:rPr>
        <w:t xml:space="preserve">JAPAN KYOTO</w:t>
      </w:r>
      <w:r>
        <w:t xml:space="preserve"> </w:t>
      </w:r>
      <w:r>
        <w:t xml:space="preserve">is not merely transactional but deeply relational. This paper outlines the critical factors that influence sales performance and provides a roadmap for executing effective sales strategies within this specific geographic and cultural framework.</w:t>
      </w:r>
    </w:p>
    <w:bookmarkEnd w:id="20"/>
    <w:bookmarkStart w:id="21" w:name="Xccbfbf757f19575aeca99ea75aed4bb2d7f3c77"/>
    <w:p>
      <w:pPr>
        <w:pStyle w:val="Heading3"/>
      </w:pPr>
      <w:r>
        <w:t xml:space="preserve">2. The Cultural Imperative: Trust and Relationship Building</w:t>
      </w:r>
    </w:p>
    <w:p>
      <w:pPr>
        <w:pStyle w:val="FirstParagraph"/>
      </w:pPr>
      <w:r>
        <w:t xml:space="preserve">In</w:t>
      </w:r>
      <w:r>
        <w:t xml:space="preserve"> </w:t>
      </w:r>
      <w:r>
        <w:rPr>
          <w:bCs/>
          <w:b/>
        </w:rPr>
        <w:t xml:space="preserve">JAPAN KYOTO</w:t>
      </w:r>
      <w:r>
        <w:t xml:space="preserve">, the foundation of any successful business interaction is trust, or "shinrai." For a</w:t>
      </w:r>
      <w:r>
        <w:t xml:space="preserve"> </w:t>
      </w:r>
      <w:r>
        <w:rPr>
          <w:bCs/>
          <w:b/>
        </w:rPr>
        <w:t xml:space="preserve">Sales Executive</w:t>
      </w:r>
      <w:r>
        <w:t xml:space="preserve">, this means that initial meetings are rarely about closing deals but rather about establishing credibility and rapport. The concept of "nemawashi," or informal consensus-building before formal decisions are made, plays a crucial role in the sales process. A</w:t>
      </w:r>
      <w:r>
        <w:t xml:space="preserve"> </w:t>
      </w:r>
      <w:r>
        <w:rPr>
          <w:bCs/>
          <w:b/>
        </w:rPr>
        <w:t xml:space="preserve">Sales Executive</w:t>
      </w:r>
      <w:r>
        <w:t xml:space="preserve"> </w:t>
      </w:r>
      <w:r>
        <w:t xml:space="preserve">must invest significant time in understanding the hierarchy and decision-making structures of potential clients within</w:t>
      </w:r>
      <w:r>
        <w:t xml:space="preserve"> </w:t>
      </w:r>
      <w:r>
        <w:rPr>
          <w:bCs/>
          <w:b/>
        </w:rPr>
        <w:t xml:space="preserve">JAPAN KYOTO</w:t>
      </w:r>
      <w:r>
        <w:t xml:space="preserve">.</w:t>
      </w:r>
    </w:p>
    <w:p>
      <w:pPr>
        <w:pStyle w:val="BodyText"/>
      </w:pPr>
      <w:r>
        <w:t xml:space="preserve">Furthermore, business etiquette is paramount. The exchange of business cards (meishi) is not a mere formality but a ritual that demands respect. A</w:t>
      </w:r>
      <w:r>
        <w:t xml:space="preserve"> </w:t>
      </w:r>
      <w:r>
        <w:rPr>
          <w:bCs/>
          <w:b/>
        </w:rPr>
        <w:t xml:space="preserve">Sales Executive</w:t>
      </w:r>
      <w:r>
        <w:t xml:space="preserve"> </w:t>
      </w:r>
      <w:r>
        <w:t xml:space="preserve">must adhere strictly to these protocols when operating in</w:t>
      </w:r>
      <w:r>
        <w:t xml:space="preserve"> </w:t>
      </w:r>
      <w:r>
        <w:rPr>
          <w:bCs/>
          <w:b/>
        </w:rPr>
        <w:t xml:space="preserve">JAPAN KYOTO</w:t>
      </w:r>
      <w:r>
        <w:t xml:space="preserve">, demonstrating humility and professionalism through body language, speech patterns, and gift-giving practices. Ignoring these nuances can lead to immediate disqualification as a viable partner.</w:t>
      </w:r>
    </w:p>
    <w:bookmarkEnd w:id="21"/>
    <w:bookmarkStart w:id="22" w:name="X474e52f5b55c16c444d260f3833215bef77624a"/>
    <w:p>
      <w:pPr>
        <w:pStyle w:val="Heading3"/>
      </w:pPr>
      <w:r>
        <w:t xml:space="preserve">3. The Unique Economic Landscape of Japan Kyoto</w:t>
      </w:r>
    </w:p>
    <w:p>
      <w:pPr>
        <w:pStyle w:val="FirstParagraph"/>
      </w:pPr>
      <w:r>
        <w:t xml:space="preserve">The economy of</w:t>
      </w:r>
      <w:r>
        <w:t xml:space="preserve"> </w:t>
      </w:r>
      <w:r>
        <w:rPr>
          <w:bCs/>
          <w:b/>
        </w:rPr>
        <w:t xml:space="preserve">JAPAN KYOTO</w:t>
      </w:r>
      <w:r>
        <w:t xml:space="preserve"> </w:t>
      </w:r>
      <w:r>
        <w:t xml:space="preserve">is characterized by a blend of traditional industries such as textiles (Kyoto yarns), ceramics, and tea production, alongside modern sectors including tourism management, technology startups, and pharmaceuticals. A</w:t>
      </w:r>
      <w:r>
        <w:t xml:space="preserve"> </w:t>
      </w:r>
      <w:r>
        <w:rPr>
          <w:bCs/>
          <w:b/>
        </w:rPr>
        <w:t xml:space="preserve">Sales Executive</w:t>
      </w:r>
      <w:r>
        <w:t xml:space="preserve"> </w:t>
      </w:r>
      <w:r>
        <w:t xml:space="preserve">must tailor their approach based on the sector. For traditional enterprises in</w:t>
      </w:r>
      <w:r>
        <w:t xml:space="preserve"> </w:t>
      </w:r>
      <w:r>
        <w:rPr>
          <w:bCs/>
          <w:b/>
        </w:rPr>
        <w:t xml:space="preserve">JAPAN KYOTO</w:t>
      </w:r>
      <w:r>
        <w:t xml:space="preserve">, persistence and long-term vision are valued over rapid sales cycles. Conversely, for newer tech firms located in innovation hubs like the Kyoto Station area, agility and data-driven value propositions may resonate more effectively.</w:t>
      </w:r>
    </w:p>
    <w:p>
      <w:pPr>
        <w:pStyle w:val="BodyText"/>
      </w:pPr>
      <w:r>
        <w:t xml:space="preserve">Additionally, tourism plays a pivotal role in the local economy. A</w:t>
      </w:r>
      <w:r>
        <w:t xml:space="preserve"> </w:t>
      </w:r>
      <w:r>
        <w:rPr>
          <w:bCs/>
          <w:b/>
        </w:rPr>
        <w:t xml:space="preserve">Sales Executive</w:t>
      </w:r>
      <w:r>
        <w:t xml:space="preserve"> </w:t>
      </w:r>
      <w:r>
        <w:t xml:space="preserve">targeting B2C markets must understand seasonal fluctuations and consumer behavior driven by domestic and international tourists. Marketing strategies in</w:t>
      </w:r>
      <w:r>
        <w:t xml:space="preserve"> </w:t>
      </w:r>
      <w:r>
        <w:rPr>
          <w:bCs/>
          <w:b/>
        </w:rPr>
        <w:t xml:space="preserve">JAPAN KYOTO</w:t>
      </w:r>
      <w:r>
        <w:t xml:space="preserve"> </w:t>
      </w:r>
      <w:r>
        <w:t xml:space="preserve">often require a delicate balance between appealing to global visitors while maintaining authenticity for local residents.</w:t>
      </w:r>
    </w:p>
    <w:bookmarkEnd w:id="22"/>
    <w:bookmarkStart w:id="23" w:name="regulatory-and-ethical-considerations"/>
    <w:p>
      <w:pPr>
        <w:pStyle w:val="Heading3"/>
      </w:pPr>
      <w:r>
        <w:t xml:space="preserve">4. Regulatory and Ethical Considerations</w:t>
      </w:r>
    </w:p>
    <w:p>
      <w:pPr>
        <w:pStyle w:val="FirstParagraph"/>
      </w:pPr>
      <w:r>
        <w:t xml:space="preserve">Navigating the legal landscape is another critical responsibility of a</w:t>
      </w:r>
      <w:r>
        <w:t xml:space="preserve"> </w:t>
      </w:r>
      <w:r>
        <w:rPr>
          <w:bCs/>
          <w:b/>
        </w:rPr>
        <w:t xml:space="preserve">Sales Executive</w:t>
      </w:r>
      <w:r>
        <w:t xml:space="preserve">. In</w:t>
      </w:r>
      <w:r>
        <w:t xml:space="preserve"> </w:t>
      </w:r>
      <w:r>
        <w:rPr>
          <w:bCs/>
          <w:b/>
        </w:rPr>
        <w:t xml:space="preserve">JAPAN KYOTO</w:t>
      </w:r>
      <w:r>
        <w:t xml:space="preserve">, businesses must comply with strict Japanese commercial laws, including those related to consumer protection, data privacy (APPI), and anti-bribery regulations. A</w:t>
      </w:r>
      <w:r>
        <w:t xml:space="preserve"> </w:t>
      </w:r>
      <w:r>
        <w:rPr>
          <w:bCs/>
          <w:b/>
        </w:rPr>
        <w:t xml:space="preserve">Sales Executive</w:t>
      </w:r>
      <w:r>
        <w:t xml:space="preserve"> </w:t>
      </w:r>
      <w:r>
        <w:t xml:space="preserve">must ensure that all marketing materials and sales pitches are transparent and truthful, as the Japanese market is highly skeptical of aggressive or misleading sales tactics.</w:t>
      </w:r>
    </w:p>
    <w:p>
      <w:pPr>
        <w:pStyle w:val="BodyText"/>
      </w:pPr>
      <w:r>
        <w:t xml:space="preserve">Ethical conduct is closely watched in</w:t>
      </w:r>
      <w:r>
        <w:t xml:space="preserve"> </w:t>
      </w:r>
      <w:r>
        <w:rPr>
          <w:bCs/>
          <w:b/>
        </w:rPr>
        <w:t xml:space="preserve">JAPAN KYOTO</w:t>
      </w:r>
      <w:r>
        <w:t xml:space="preserve">. Any perception of unethical behavior can result in severe reputational damage, which can be fatal to a business career in this region. Therefore, a</w:t>
      </w:r>
    </w:p>
    <w:p>
      <w:pPr>
        <w:pStyle w:val="BodyText"/>
      </w:pPr>
      <w:r>
        <w:t xml:space="preserve">Sales Executive must prioritize integrity and compliance above short-term gains.</w:t>
      </w:r>
    </w:p>
    <w:bookmarkEnd w:id="23"/>
    <w:bookmarkStart w:id="24" w:name="X087b4106e903e8aa3ddc6097cdd6e239c578dbd"/>
    <w:p>
      <w:pPr>
        <w:pStyle w:val="Heading3"/>
      </w:pPr>
      <w:r>
        <w:t xml:space="preserve">5. Digital Transformation and Modern Sales Techniques</w:t>
      </w:r>
    </w:p>
    <w:p>
      <w:pPr>
        <w:pStyle w:val="FirstParagraph"/>
      </w:pPr>
      <w:r>
        <w:t xml:space="preserve">While tradition holds sway,</w:t>
      </w:r>
      <w:r>
        <w:t xml:space="preserve"> </w:t>
      </w:r>
      <w:r>
        <w:rPr>
          <w:bCs/>
          <w:b/>
        </w:rPr>
        <w:t xml:space="preserve">JAPAN KYOTO</w:t>
      </w:r>
      <w:r>
        <w:t xml:space="preserve">Sales Executive</w:t>
      </w:r>
    </w:p>
    <w:p>
      <w:pPr>
        <w:pStyle w:val="BodyText"/>
      </w:pPr>
      <w:r>
        <w:t xml:space="preserve">However, technology should not replace human connection in</w:t>
      </w:r>
      <w:r>
        <w:t xml:space="preserve"> </w:t>
      </w:r>
      <w:r>
        <w:rPr>
          <w:bCs/>
          <w:b/>
        </w:rPr>
        <w:t xml:space="preserve">JAPAN KYOTO</w:t>
      </w:r>
      <w:r>
        <w:t xml:space="preserve">. Instead, it should enhance the efficiency of the relationship-building process. For instance, a</w:t>
      </w:r>
      <w:r>
        <w:t xml:space="preserve"> </w:t>
      </w:r>
      <w:r>
        <w:rPr>
          <w:bCs/>
          <w:b/>
        </w:rPr>
        <w:t xml:space="preserve">Sales ExecutiveJAPAN KYOTO</w:t>
      </w:r>
      <w:r>
        <w:t xml:space="preserve">.</w:t>
      </w:r>
    </w:p>
    <w:bookmarkEnd w:id="24"/>
    <w:bookmarkStart w:id="25" w:name="challenges-and-strategic-recommendations"/>
    <w:p>
      <w:pPr>
        <w:pStyle w:val="Heading3"/>
      </w:pPr>
      <w:r>
        <w:t xml:space="preserve">6. Challenges and Strategic Recommendations</w:t>
      </w:r>
    </w:p>
    <w:p>
      <w:pPr>
        <w:pStyle w:val="FirstParagraph"/>
      </w:pPr>
      <w:r>
        <w:t xml:space="preserve">The primary challenge for a</w:t>
      </w:r>
    </w:p>
    <w:p>
      <w:pPr>
        <w:pStyle w:val="BodyText"/>
      </w:pPr>
      <w:r>
        <w:t xml:space="preserve">Sales ExecutiveJAPAN KYOTOSales Executive professionals should invest in language training and cultural immersion programs specific to</w:t>
      </w:r>
    </w:p>
    <w:p>
      <w:pPr>
        <w:pStyle w:val="BodyText"/>
      </w:pPr>
      <w:r>
        <w:t xml:space="preserve">JAPAN KYOTO. Additionally, hiring local staff or partnering with local agencies can provide invaluable insights into market preferences and consumer behavior.</w:t>
      </w:r>
    </w:p>
    <w:p>
      <w:pPr>
        <w:pStyle w:val="BodyText"/>
      </w:pPr>
      <w:r>
        <w:t xml:space="preserve">Another challenge is the aging population in</w:t>
      </w:r>
    </w:p>
    <w:p>
      <w:pPr>
        <w:pStyle w:val="BodyText"/>
      </w:pPr>
      <w:r>
        <w:t xml:space="preserve">JAPAN KYOTO, which impacts consumer spending patterns. A</w:t>
      </w:r>
    </w:p>
    <w:p>
      <w:pPr>
        <w:pStyle w:val="BodyText"/>
      </w:pPr>
      <w:r>
        <w:t xml:space="preserve">Sales Executive must adapt product offerings and marketing messages to cater to an older demographic while also preparing for future shifts as younger generations assume purchasing power.</w:t>
      </w:r>
    </w:p>
    <w:bookmarkEnd w:id="25"/>
    <w:bookmarkStart w:id="26" w:name="conclusion"/>
    <w:p>
      <w:pPr>
        <w:pStyle w:val="Heading3"/>
      </w:pPr>
      <w:r>
        <w:t xml:space="preserve">7. Conclusion</w:t>
      </w:r>
    </w:p>
    <w:p>
      <w:pPr>
        <w:pStyle w:val="FirstParagraph"/>
      </w:pPr>
      <w:r>
        <w:t xml:space="preserve">In conclusion, the role of a</w:t>
      </w:r>
    </w:p>
    <w:p>
      <w:pPr>
        <w:pStyle w:val="BodyText"/>
      </w:pPr>
      <w:r>
        <w:t xml:space="preserve">Sales ExecutiveJAPAN KYOTOJAPAN KYOTO, a</w:t>
      </w:r>
    </w:p>
    <w:p>
      <w:pPr>
        <w:pStyle w:val="BodyText"/>
      </w:pPr>
      <w:r>
        <w:t xml:space="preserve">Sales Executive can effectively position themselves to achieve sustainable growth. As the region continues to evolve, remaining agile while honoring its rich heritage will be key to long-term success in this prestigious market.</w:t>
      </w:r>
    </w:p>
    <w:p>
      <w:pPr>
        <w:pStyle w:val="BodyText"/>
      </w:pPr>
      <w:r>
        <w:rPr>
          <w:iCs/>
          <w:i/>
        </w:rPr>
        <w:t xml:space="preserve">This document serves as a foundational guide for professionals seeking to understand and excel in the sales domain within the distinctive context of Japan Kyoto.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Operations in Japan Kyoto: A Comprehensive Research Paper</dc:title>
  <dc:creator/>
  <dc:language>en</dc:language>
  <cp:keywords/>
  <dcterms:created xsi:type="dcterms:W3CDTF">2026-07-29T15:38:05Z</dcterms:created>
  <dcterms:modified xsi:type="dcterms:W3CDTF">2026-07-29T15:38:05Z</dcterms:modified>
</cp:coreProperties>
</file>

<file path=docProps/custom.xml><?xml version="1.0" encoding="utf-8"?>
<Properties xmlns="http://schemas.openxmlformats.org/officeDocument/2006/custom-properties" xmlns:vt="http://schemas.openxmlformats.org/officeDocument/2006/docPropsVTypes"/>
</file>