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Execution</w:t>
      </w:r>
      <w:r>
        <w:t xml:space="preserve"> </w:t>
      </w:r>
      <w:r>
        <w:t xml:space="preserve">in</w:t>
      </w:r>
      <w:r>
        <w:t xml:space="preserve"> </w:t>
      </w:r>
      <w:r>
        <w:t xml:space="preserve">Emerging</w:t>
      </w:r>
      <w:r>
        <w:t xml:space="preserve"> </w:t>
      </w:r>
      <w:r>
        <w:t xml:space="preserve">Markets: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a0636ae9f328945c53df080c11327dbabb8d98b"/>
    <w:p>
      <w:pPr>
        <w:pStyle w:val="Heading1"/>
      </w:pPr>
      <w:r>
        <w:t xml:space="preserve">Strategic Sales Execution in Emerging Markets</w:t>
      </w:r>
    </w:p>
    <w:bookmarkStart w:id="29" w:name="X9e0fe16922bd41e9b8ef62c3c696fb0d33424dd"/>
    <w:p>
      <w:pPr>
        <w:pStyle w:val="Heading2"/>
      </w:pPr>
      <w:r>
        <w:t xml:space="preserve">An Analysis of the Sales Executive Role in Malaysia Kuala Lumpur</w:t>
      </w:r>
    </w:p>
    <w:p>
      <w:pPr>
        <w:pStyle w:val="FirstParagraph"/>
      </w:pPr>
      <w:r>
        <w:rPr>
          <w:bCs/>
          <w:b/>
        </w:rPr>
        <w:t xml:space="preserve">Date:</w:t>
      </w:r>
      <w:r>
        <w:t xml:space="preserve"> May 2024</w:t>
      </w:r>
      <w:r>
        <w:br/>
      </w:r>
      <w:r>
        <w:rPr>
          <w:bCs/>
          <w:b/>
        </w:rPr>
        <w:t xml:space="preserve">Subject:</w:t>
      </w:r>
      <w:r>
        <w:t xml:space="preserve"> Business Strategy and Regional Market Analysis</w:t>
      </w:r>
    </w:p>
    <w:bookmarkStart w:id="20" w:name="abstract"/>
    <w:p>
      <w:pPr>
        <w:pStyle w:val="Heading3"/>
      </w:pPr>
      <w:r>
        <w:rPr>
          <w:bCs/>
          <w:b/>
        </w:rPr>
        <w:t xml:space="preserve">Abstract</w:t>
      </w:r>
    </w:p>
    <w:p>
      <w:pPr>
        <w:pStyle w:val="FirstParagraph"/>
      </w:pPr>
      <w:r>
        <w:t xml:space="preserve">The contemporary business landscape in Southeast Asia is characterized by rapid digitalization, evolving consumer behaviors, and intense competitive pressure. This research paper investigates the critical role of the Sales Executive within the dynamic economic hub of</w:t>
      </w:r>
      <w:r>
        <w:t xml:space="preserve"> </w:t>
      </w:r>
      <w:r>
        <w:rPr>
          <w:bCs/>
          <w:b/>
        </w:rPr>
        <w:t xml:space="preserve">Malaysia Kuala Lumpur</w:t>
      </w:r>
      <w:r>
        <w:t xml:space="preserve">. By examining regulatory frameworks, cultural nuances, and technological integration, this study aims to define how a proficient</w:t>
      </w:r>
      <w:r>
        <w:t xml:space="preserve"> </w:t>
      </w:r>
      <w:r>
        <w:rPr>
          <w:bCs/>
          <w:b/>
        </w:rPr>
        <w:t xml:space="preserve">Sales Executive</w:t>
      </w:r>
      <w:r>
        <w:t xml:space="preserve"> </w:t>
      </w:r>
      <w:r>
        <w:t xml:space="preserve">drives corporate growth in one of Asia’s most vibrant metropolitan centers. The findings suggest that success in this region requires a hybrid approach combining traditional relationship-building with advanced data analytics.</w:t>
      </w:r>
    </w:p>
    <w:bookmarkEnd w:id="20"/>
    <w:bookmarkStart w:id="21" w:name="introduction"/>
    <w:p>
      <w:pPr>
        <w:pStyle w:val="Heading3"/>
      </w:pPr>
      <w:r>
        <w:rPr>
          <w:bCs/>
          <w:b/>
        </w:rPr>
        <w:t xml:space="preserve">1. Introduction</w:t>
      </w:r>
    </w:p>
    <w:p>
      <w:pPr>
        <w:pStyle w:val="FirstParagraph"/>
      </w:pPr>
      <w:r>
        <w:t xml:space="preserve">The economic trajectory of</w:t>
      </w:r>
      <w:r>
        <w:t xml:space="preserve"> </w:t>
      </w:r>
      <w:r>
        <w:rPr>
          <w:bCs/>
          <w:b/>
        </w:rPr>
        <w:t xml:space="preserve">Malaysia Kuala Lumpur</w:t>
      </w:r>
      <w:r>
        <w:t xml:space="preserve">, the nation's capital and primary financial hub, serves as a barometer for broader Southeast Asian market trends. As multinational corporations (MNCs) and local enterprises vie for market share, the position of the Sales Executive has transcended traditional transactional duties to become strategic business partners. In</w:t>
      </w:r>
      <w:r>
        <w:t xml:space="preserve"> </w:t>
      </w:r>
      <w:r>
        <w:rPr>
          <w:bCs/>
          <w:b/>
        </w:rPr>
        <w:t xml:space="preserve">Malaysia Kuala Lumpur</w:t>
      </w:r>
      <w:r>
        <w:t xml:space="preserve">, the density of commercial activities, coupled with a diverse demographic profile, presents unique challenges and opportunities. This paper argues that an effective</w:t>
      </w:r>
      <w:r>
        <w:t xml:space="preserve"> </w:t>
      </w:r>
      <w:r>
        <w:rPr>
          <w:bCs/>
          <w:b/>
        </w:rPr>
        <w:t xml:space="preserve">Sales Executive</w:t>
      </w:r>
      <w:r>
        <w:t xml:space="preserve"> </w:t>
      </w:r>
      <w:r>
        <w:t xml:space="preserve">must navigate these complexities by leveraging cultural intelligence, regulatory compliance knowledge, and digital proficiency.</w:t>
      </w:r>
    </w:p>
    <w:bookmarkEnd w:id="21"/>
    <w:bookmarkStart w:id="22" w:name="X00a4b9a01c5ee23ad705121f4d7fc9bf2cc6479"/>
    <w:p>
      <w:pPr>
        <w:pStyle w:val="Heading3"/>
      </w:pPr>
      <w:r>
        <w:rPr>
          <w:bCs/>
          <w:b/>
        </w:rPr>
        <w:t xml:space="preserve">2. The Economic Context of Malaysia Kuala Lumpur</w:t>
      </w:r>
    </w:p>
    <w:p>
      <w:pPr>
        <w:pStyle w:val="FirstParagraph"/>
      </w:pPr>
      <w:r>
        <w:rPr>
          <w:bCs/>
          <w:b/>
        </w:rPr>
        <w:t xml:space="preserve">Malaysia Kuala Lumpur</w:t>
      </w:r>
      <w:r>
        <w:t xml:space="preserve">,</w:t>
      </w:r>
      <w:r>
        <w:rPr>
          <w:iCs/>
          <w:i/>
        </w:rPr>
        <w:t xml:space="preserve"> </w:t>
      </w:r>
      <w:r>
        <w:t xml:space="preserve">situated at the heart of the Klang Valley economic corridor, is a melting pot of cultures including Malay, Chinese, Indian, and expatriate communities. This diversity influences consumer purchasing power and business etiquette significantly. The city hosts major multinational corporations across sectors such as telecommunications, fintech, manufacturing,</w:t>
      </w:r>
      <w:r>
        <w:rPr>
          <w:bCs/>
          <w:b/>
        </w:rPr>
        <w:t xml:space="preserve"> </w:t>
      </w:r>
      <w:r>
        <w:t xml:space="preserve">and professional services.</w:t>
      </w:r>
    </w:p>
    <w:p>
      <w:pPr>
        <w:pStyle w:val="BodyText"/>
      </w:pPr>
      <w:r>
        <w:t xml:space="preserve">The local economy has been bolstered by government initiatives aimed at transforming the nation into a high-income status economy. Consequently, businesses operating in</w:t>
      </w:r>
      <w:r>
        <w:t xml:space="preserve"> </w:t>
      </w:r>
      <w:r>
        <w:rPr>
          <w:bCs/>
          <w:b/>
        </w:rPr>
        <w:t xml:space="preserve">Malaysia Kuala Lumpur</w:t>
      </w:r>
      <w:r>
        <w:rPr>
          <w:iCs/>
          <w:i/>
        </w:rPr>
        <w:t xml:space="preserve"> </w:t>
      </w:r>
      <w:r>
        <w:t xml:space="preserve">must align their sales strategies with national development agendas, such as the National Energy Transition Roadmap and digitalization incentives. For any organization aiming to penetrate this market, understanding these macro-economic factors is prerequisite for the Sales Executive to formulate viable go-to-market strategies.</w:t>
      </w:r>
    </w:p>
    <w:bookmarkEnd w:id="22"/>
    <w:bookmarkStart w:id="23" w:name="the-evolving-role-of-the-sales-executive"/>
    <w:p>
      <w:pPr>
        <w:pStyle w:val="Heading3"/>
      </w:pPr>
      <w:r>
        <w:rPr>
          <w:bCs/>
          <w:b/>
        </w:rPr>
        <w:t xml:space="preserve">3. The Evolving Role of the Sales Executive</w:t>
      </w:r>
    </w:p>
    <w:p>
      <w:pPr>
        <w:pStyle w:val="FirstParagraph"/>
      </w:pPr>
      <w:r>
        <w:t xml:space="preserve">In the past, a</w:t>
      </w:r>
      <w:r>
        <w:t xml:space="preserve"> </w:t>
      </w:r>
      <w:r>
        <w:rPr>
          <w:bCs/>
          <w:b/>
        </w:rPr>
        <w:t xml:space="preserve">Sales Executive</w:t>
      </w:r>
      <w:r>
        <w:t xml:space="preserve"> was primarily viewed as an order taker or a networker relying solely on personal charisma. However, in the modern context of</w:t>
      </w:r>
    </w:p>
    <w:p>
      <w:pPr>
        <w:pStyle w:val="BodyText"/>
      </w:pPr>
      <w:r>
        <w:t xml:space="preserve">Malaysia Kuala Lumpur,</w:t>
      </w:r>
      <w:r>
        <w:rPr>
          <w:iCs/>
          <w:i/>
        </w:rPr>
        <w:t xml:space="preserve"> </w:t>
      </w:r>
      <w:r>
        <w:t xml:space="preserve">the role has evolved into that of a consultant and relationship architect. The modern</w:t>
      </w:r>
      <w:r>
        <w:t xml:space="preserve"> </w:t>
      </w:r>
      <w:r>
        <w:rPr>
          <w:bCs/>
          <w:b/>
        </w:rPr>
        <w:t xml:space="preserve">Sales Executive</w:t>
      </w:r>
      <w:r>
        <w:t xml:space="preserve"> must possess a deep understanding of product value propositions to address specific pain points faced by B2B clients in the Klang Valley.</w:t>
      </w:r>
    </w:p>
    <w:p>
      <w:pPr>
        <w:pStyle w:val="BodyText"/>
      </w:pPr>
      <w:r>
        <w:rPr>
          <w:bCs/>
          <w:b/>
        </w:rPr>
        <w:t xml:space="preserve">A. Relationship Building and 'Gotong-Royong'</w:t>
      </w:r>
    </w:p>
    <w:p>
      <w:pPr>
        <w:pStyle w:val="BodyText"/>
      </w:pPr>
      <w:r>
        <w:t xml:space="preserve">Cultural competence is paramount for a</w:t>
      </w:r>
      <w:r>
        <w:t xml:space="preserve"> </w:t>
      </w:r>
      <w:r>
        <w:rPr>
          <w:bCs/>
          <w:b/>
        </w:rPr>
        <w:t xml:space="preserve">Sales Executive</w:t>
      </w:r>
      <w:r>
        <w:t xml:space="preserve"> operating in</w:t>
      </w:r>
    </w:p>
    <w:p>
      <w:pPr>
        <w:pStyle w:val="BodyText"/>
      </w:pPr>
      <w:r>
        <w:t xml:space="preserve">Malaysia Kuala Lumpur.</w:t>
      </w:r>
      <w:r>
        <w:rPr>
          <w:iCs/>
          <w:i/>
        </w:rPr>
        <w:t xml:space="preserve"> </w:t>
      </w:r>
      <w:r>
        <w:t xml:space="preserve">The concept of</w:t>
      </w:r>
      <w:r>
        <w:t xml:space="preserve"> </w:t>
      </w:r>
      <w:r>
        <w:rPr>
          <w:iCs/>
          <w:i/>
        </w:rPr>
        <w:t xml:space="preserve">'Gotong-royong'</w:t>
      </w:r>
      <w:r>
        <w:t xml:space="preserve"> (mutual assistance) and the importance of personal trust (often referred to as building 'guanxi' or rapport) dictate business success. Decisions in this region are rarely made on price alone; they are heavily influenced by long-term relationships and trust. A successful</w:t>
      </w:r>
      <w:r>
        <w:t xml:space="preserve"> </w:t>
      </w:r>
      <w:r>
        <w:rPr>
          <w:bCs/>
          <w:b/>
        </w:rPr>
        <w:t xml:space="preserve">Sales Executive</w:t>
      </w:r>
      <w:r>
        <w:t xml:space="preserve"> invests time in non-transactional interactions, understanding the hierarchical structures prevalent in many Malaysian businesses, particularly those with family-owned conglomerates.</w:t>
      </w:r>
    </w:p>
    <w:p>
      <w:pPr>
        <w:pStyle w:val="BodyText"/>
      </w:pPr>
      <w:r>
        <w:rPr>
          <w:bCs/>
          <w:b/>
        </w:rPr>
        <w:t xml:space="preserve">B. Regulatory Compliance</w:t>
      </w:r>
    </w:p>
    <w:p>
      <w:pPr>
        <w:pStyle w:val="BodyText"/>
      </w:pPr>
      <w:r>
        <w:t xml:space="preserve">The</w:t>
      </w:r>
    </w:p>
    <w:p>
      <w:pPr>
        <w:pStyle w:val="BodyText"/>
      </w:pPr>
      <w:r>
        <w:t xml:space="preserve">Sales Executive in</w:t>
      </w:r>
    </w:p>
    <w:p>
      <w:pPr>
        <w:pStyle w:val="BodyText"/>
      </w:pPr>
      <w:r>
        <w:rPr>
          <w:bCs/>
          <w:b/>
        </w:rPr>
        <w:t xml:space="preserve">Malaysia Kuala Lumpur</w:t>
      </w:r>
      <w:r>
        <w:t xml:space="preserve"> must also act as a compliance officer in the early stages of the sales cycle. Understanding local laws regarding foreign ownership, tax incentives (such as those provided by MIDA), and industry-specific regulations (e.g., banking or healthcare) is essential. Missteps here can lead to significant operational delays, making regulatory literacy a core competency for the</w:t>
      </w:r>
      <w:r>
        <w:t xml:space="preserve"> </w:t>
      </w:r>
      <w:r>
        <w:rPr>
          <w:bCs/>
          <w:b/>
        </w:rPr>
        <w:t xml:space="preserve">Sales Executive</w:t>
      </w:r>
      <w:r>
        <w:t xml:space="preserve">.</w:t>
      </w:r>
    </w:p>
    <w:bookmarkEnd w:id="23"/>
    <w:bookmarkStart w:id="24" w:name="X6a5a35f8b56738f2fb211f47b02cf1a542da6f0"/>
    <w:p>
      <w:pPr>
        <w:pStyle w:val="Heading3"/>
      </w:pPr>
      <w:r>
        <w:rPr>
          <w:bCs/>
          <w:b/>
        </w:rPr>
        <w:t xml:space="preserve">4. Technological Integration in Sales Processes</w:t>
      </w:r>
    </w:p>
    <w:p>
      <w:pPr>
        <w:pStyle w:val="FirstParagraph"/>
      </w:pPr>
      <w:r>
        <w:t xml:space="preserve">The digital transformation wave has reached</w:t>
      </w:r>
    </w:p>
    <w:p>
      <w:pPr>
        <w:pStyle w:val="BodyText"/>
      </w:pPr>
      <w:r>
        <w:t xml:space="preserve">Malaysia Kuala Lumpur,</w:t>
      </w:r>
      <w:r>
        <w:rPr>
          <w:iCs/>
          <w:i/>
        </w:rPr>
        <w:t xml:space="preserve"> </w:t>
      </w:r>
      <w:r>
        <w:t xml:space="preserve">dramatically altering how a</w:t>
      </w:r>
      <w:r>
        <w:t xml:space="preserve"> </w:t>
      </w:r>
      <w:r>
        <w:rPr>
          <w:bCs/>
          <w:b/>
        </w:rPr>
        <w:t xml:space="preserve">Sales Executive</w:t>
      </w:r>
      <w:r>
        <w:t xml:space="preserve"> engages with clients. The adoption of Customer Relationship Management (CRM) systems, data analytics tools, and AI-driven lead scoring platforms is no longer optional but mandatory.</w:t>
      </w:r>
    </w:p>
    <w:p>
      <w:pPr>
        <w:pStyle w:val="BodyText"/>
      </w:pPr>
      <w:r>
        <w:t xml:space="preserve">In this competitive environment, the</w:t>
      </w:r>
      <w:r>
        <w:t xml:space="preserve"> </w:t>
      </w:r>
      <w:r>
        <w:rPr>
          <w:bCs/>
          <w:b/>
        </w:rPr>
        <w:t xml:space="preserve">Sales Executive</w:t>
      </w:r>
      <w:r>
        <w:t xml:space="preserve"> must leverage technology to gain insights into customer behavior patterns specific to the</w:t>
      </w:r>
    </w:p>
    <w:p>
      <w:pPr>
        <w:pStyle w:val="BodyText"/>
      </w:pPr>
      <w:r>
        <w:t xml:space="preserve">Malaysia Kuala Lumpur market. For instance, utilizing social media analytics to track sentiment among urban professionals can inform targeted outreach strategies. Furthermore, virtual meeting tools have become integral for maintaining frequent contact with clients across the Klang Valley without incurring excessive travel costs, thereby increasing the efficiency of the</w:t>
      </w:r>
    </w:p>
    <w:p>
      <w:pPr>
        <w:pStyle w:val="BodyText"/>
      </w:pPr>
      <w:r>
        <w:t xml:space="preserve">Sales Executive.</w:t>
      </w:r>
      <w:r>
        <w:rPr>
          <w:iCs/>
          <w:i/>
        </w:rPr>
        <w:t xml:space="preserve"> </w:t>
      </w:r>
      <w:r>
        <w:t xml:space="preserve">However, technology serves as an enabler; it cannot replace the nuanced face-to-face interactions that remain culturally significant in this region.</w:t>
      </w:r>
    </w:p>
    <w:bookmarkEnd w:id="24"/>
    <w:bookmarkStart w:id="25" w:name="X57cd6e8029d62ca4806da71b016be5c30e1799c"/>
    <w:p>
      <w:pPr>
        <w:pStyle w:val="Heading3"/>
      </w:pPr>
      <w:r>
        <w:rPr>
          <w:bCs/>
          <w:b/>
        </w:rPr>
        <w:t xml:space="preserve">5. Challenges Facing Sales Executives in Malaysia Kuala Lumpur</w:t>
      </w:r>
    </w:p>
    <w:p>
      <w:pPr>
        <w:pStyle w:val="FirstParagraph"/>
      </w:pPr>
      <w:r>
        <w:rPr>
          <w:bCs/>
          <w:b/>
        </w:rPr>
        <w:t xml:space="preserve">A. Intense Competition</w:t>
      </w:r>
    </w:p>
    <w:p>
      <w:pPr>
        <w:pStyle w:val="BodyText"/>
      </w:pPr>
      <w:r>
        <w:t xml:space="preserve">M</w:t>
      </w:r>
      <w:r>
        <w:rPr>
          <w:iCs/>
          <w:i/>
        </w:rPr>
        <w:t xml:space="preserve"> </w:t>
      </w:r>
      <w:r>
        <w:t xml:space="preserve">Sales Executive</w:t>
      </w:r>
      <w:r>
        <w:rPr>
          <w:vertAlign w:val="subscript"/>
        </w:rPr>
        <w:t xml:space="preserve"> </w:t>
      </w:r>
      <w:r>
        <w:t xml:space="preserve">s in</w:t>
      </w:r>
    </w:p>
    <w:p>
      <w:pPr>
        <w:pStyle w:val="BodyText"/>
      </w:pPr>
      <w:r>
        <w:t xml:space="preserve">Mala</w:t>
      </w:r>
    </w:p>
    <w:p>
      <w:pPr>
        <w:pStyle w:val="BodyText"/>
      </w:pPr>
      <w:r>
        <w:t xml:space="preserve">ysia Kuala L</w:t>
      </w:r>
      <w:r>
        <w:rPr>
          <w:u w:val="single"/>
        </w:rPr>
        <w:t xml:space="preserve">u  per</w:t>
      </w:r>
      <w:r>
        <w:t xml:space="preserve"> </w:t>
      </w:r>
      <w:r>
        <w:t xml:space="preserve">face saturation in many sectors. Whether it is real estate, insurance, or software services, the barrier to entry for new players is low. Therefore, differentiation through superior service and specialized expertise becomes the key differentiator for any</w:t>
      </w:r>
      <w:r>
        <w:t xml:space="preserve"> </w:t>
      </w:r>
      <w:r>
        <w:rPr>
          <w:bCs/>
          <w:b/>
        </w:rPr>
        <w:t xml:space="preserve">Sales Executive</w:t>
      </w:r>
      <w:r>
        <w:t xml:space="preserve">.</w:t>
      </w:r>
    </w:p>
    <w:p>
      <w:pPr>
        <w:pStyle w:val="BodyText"/>
      </w:pPr>
      <w:r>
        <w:rPr>
          <w:bCs/>
          <w:b/>
        </w:rPr>
        <w:t xml:space="preserve">B. Talent Retention and Development</w:t>
      </w:r>
    </w:p>
    <w:p>
      <w:pPr>
        <w:pStyle w:val="BodyText"/>
      </w:pPr>
      <w:r>
        <w:t xml:space="preserve">The demand for skilled sales professionals in</w:t>
      </w:r>
    </w:p>
    <w:p>
      <w:pPr>
        <w:pStyle w:val="BodyText"/>
      </w:pPr>
      <w:r>
        <w:t xml:space="preserve">Mala</w:t>
      </w:r>
    </w:p>
    <w:p>
      <w:pPr>
        <w:pStyle w:val="BodyText"/>
      </w:pPr>
      <w:r>
        <w:t xml:space="preserve">y  sia Kuala Lumpur</w:t>
      </w:r>
      <w:r>
        <w:rPr>
          <w:vertAlign w:val="subscript"/>
        </w:rPr>
        <w:t xml:space="preserve"> </w:t>
      </w:r>
      <w:r>
        <w:t xml:space="preserve"> </w:t>
      </w:r>
      <w:r>
        <w:t xml:space="preserve">exceeds supply in specialized niches. Companies must invest heavily in training their Sales Executives to keep pace with global best practices while retaining local talent who possess inherent cultural advantages.</w:t>
      </w:r>
    </w:p>
    <w:bookmarkEnd w:id="25"/>
    <w:bookmarkStart w:id="26" w:name="strategic-recommendations"/>
    <w:p>
      <w:pPr>
        <w:pStyle w:val="Heading3"/>
      </w:pPr>
      <w:r>
        <w:rPr>
          <w:bCs/>
          <w:b/>
        </w:rPr>
        <w:t xml:space="preserve">6. Strategic Recommendations</w:t>
      </w:r>
    </w:p>
    <w:p>
      <w:pPr>
        <w:pStyle w:val="FirstParagraph"/>
      </w:pPr>
      <w:r>
        <w:t xml:space="preserve">To optimize performance, organizations should adopt the following strategies for their</w:t>
      </w:r>
      <w:r>
        <w:t xml:space="preserve"> </w:t>
      </w:r>
      <w:r>
        <w:rPr>
          <w:bCs/>
          <w:b/>
        </w:rPr>
        <w:t xml:space="preserve">Sales Executive</w:t>
      </w:r>
      <w:r>
        <w:t xml:space="preserve"> teams in</w:t>
      </w:r>
    </w:p>
    <w:p>
      <w:pPr>
        <w:pStyle w:val="BodyText"/>
      </w:pPr>
      <w:r>
        <w:t xml:space="preserve">Mala</w:t>
      </w:r>
    </w:p>
    <w:p>
      <w:pPr>
        <w:pStyle w:val="BodyText"/>
      </w:pPr>
      <w:r>
        <w:t xml:space="preserve">y  sia Kuala L</w:t>
      </w:r>
      <w:r>
        <w:rPr>
          <w:u w:val="single"/>
        </w:rPr>
        <w:t xml:space="preserve">  per:</w:t>
      </w:r>
    </w:p>
    <w:p>
      <w:pPr>
        <w:numPr>
          <w:ilvl w:val="0"/>
          <w:numId w:val="1001"/>
        </w:numPr>
        <w:pStyle w:val="Compact"/>
      </w:pPr>
      <w:r>
        <w:rPr>
          <w:bCs/>
          <w:b/>
        </w:rPr>
        <w:t xml:space="preserve">Cultural Training Programs:</w:t>
      </w:r>
      <w:r>
        <w:t xml:space="preserve"> </w:t>
      </w:r>
      <w:r>
        <w:t xml:space="preserve">Invest in continuous learning about local customs, holidays (such as Hari Raya, Chinese New Year, and Deepavali), and business etiquette to foster genuine connections.</w:t>
      </w:r>
    </w:p>
    <w:p>
      <w:pPr>
        <w:numPr>
          <w:ilvl w:val="0"/>
          <w:numId w:val="1001"/>
        </w:numPr>
        <w:pStyle w:val="Compact"/>
      </w:pPr>
      <w:r>
        <w:rPr>
          <w:bCs/>
          <w:b/>
        </w:rPr>
        <w:t xml:space="preserve">Digital Upskilling:</w:t>
      </w:r>
      <w:r>
        <w:t xml:space="preserve"> </w:t>
      </w:r>
      <w:r>
        <w:t xml:space="preserve">Equip the</w:t>
      </w:r>
    </w:p>
    <w:p>
      <w:pPr>
        <w:numPr>
          <w:ilvl w:val="0"/>
          <w:numId w:val="1000"/>
        </w:numPr>
        <w:pStyle w:val="Compact"/>
      </w:pPr>
      <w:r>
        <w:t xml:space="preserve">Sales E</w:t>
      </w:r>
    </w:p>
    <w:p>
      <w:pPr>
        <w:numPr>
          <w:ilvl w:val="0"/>
          <w:numId w:val="1000"/>
        </w:numPr>
        <w:pStyle w:val="Compact"/>
      </w:pPr>
      <w:r>
        <w:t xml:space="preserve">  x</w:t>
      </w:r>
      <w:r>
        <w:rPr>
          <w:u w:val="single"/>
        </w:rPr>
        <w:t xml:space="preserve">  ecutive</w:t>
      </w:r>
      <w:r>
        <w:t xml:space="preserve"> with robust CRM training and data analysis skills to make evidence-based selling decisions.</w:t>
      </w:r>
    </w:p>
    <w:p>
      <w:pPr>
        <w:numPr>
          <w:ilvl w:val="0"/>
          <w:numId w:val="1001"/>
        </w:numPr>
        <w:pStyle w:val="Compact"/>
      </w:pPr>
      <w:r>
        <w:rPr>
          <w:bCs/>
          <w:b/>
        </w:rPr>
        <w:t xml:space="preserve">Niche Specialization:</w:t>
      </w:r>
      <w:r>
        <w:t xml:space="preserve"> </w:t>
      </w:r>
      <w:r>
        <w:t xml:space="preserve">Encourage Sales Executives to become subject matter experts in their specific verticals within the</w:t>
      </w:r>
    </w:p>
    <w:p>
      <w:pPr>
        <w:numPr>
          <w:ilvl w:val="0"/>
          <w:numId w:val="1000"/>
        </w:numPr>
        <w:pStyle w:val="Compact"/>
      </w:pPr>
      <w:r>
        <w:t xml:space="preserve">Mala</w:t>
      </w:r>
    </w:p>
    <w:p>
      <w:pPr>
        <w:numPr>
          <w:ilvl w:val="0"/>
          <w:numId w:val="1000"/>
        </w:numPr>
        <w:pStyle w:val="Compact"/>
      </w:pPr>
      <w:r>
        <w:t xml:space="preserve">y  sia Kuala L</w:t>
      </w:r>
      <w:r>
        <w:rPr>
          <w:u w:val="single"/>
        </w:rPr>
        <w:t xml:space="preserve">  per</w:t>
      </w:r>
      <w:r>
        <w:t xml:space="preserve"> market, moving away from generalist pitches.</w:t>
      </w:r>
    </w:p>
    <w:p>
      <w:pPr>
        <w:numPr>
          <w:ilvl w:val="0"/>
          <w:numId w:val="1001"/>
        </w:numPr>
        <w:pStyle w:val="Compact"/>
      </w:pPr>
      <w:r>
        <w:rPr>
          <w:bCs/>
          <w:b/>
        </w:rPr>
        <w:t xml:space="preserve">Agile Feedback Loops:</w:t>
      </w:r>
      <w:r>
        <w:t xml:space="preserve"> </w:t>
      </w:r>
      <w:r>
        <w:t xml:space="preserve">Establish mechanisms for Sales Executives to relay market intelligence back to product development teams, ensuring that offerings remain relevant to the evolving needs of</w:t>
      </w:r>
    </w:p>
    <w:p>
      <w:pPr>
        <w:numPr>
          <w:ilvl w:val="0"/>
          <w:numId w:val="1000"/>
        </w:numPr>
        <w:pStyle w:val="Compact"/>
      </w:pPr>
      <w:r>
        <w:t xml:space="preserve">Mala</w:t>
      </w:r>
    </w:p>
    <w:p>
      <w:pPr>
        <w:numPr>
          <w:ilvl w:val="0"/>
          <w:numId w:val="1000"/>
        </w:numPr>
        <w:pStyle w:val="Compact"/>
      </w:pPr>
      <w:r>
        <w:t xml:space="preserve">y  sia Kuala L</w:t>
      </w:r>
      <w:r>
        <w:rPr>
          <w:u w:val="single"/>
        </w:rPr>
        <w:t xml:space="preserve">  per</w:t>
      </w:r>
      <w:r>
        <w:t xml:space="preserve"> consumers.</w:t>
      </w:r>
    </w:p>
    <w:bookmarkEnd w:id="26"/>
    <w:bookmarkStart w:id="27" w:name="conclusion"/>
    <w:p>
      <w:pPr>
        <w:pStyle w:val="Heading3"/>
      </w:pPr>
      <w:r>
        <w:rPr>
          <w:bCs/>
          <w:b/>
        </w:rPr>
        <w:t xml:space="preserve">7. Conclusion</w:t>
      </w:r>
    </w:p>
    <w:p>
      <w:pPr>
        <w:pStyle w:val="FirstParagraph"/>
      </w:pPr>
      <w:r>
        <w:t xml:space="preserve">In conclusion, the role of the Sales Executive in</w:t>
      </w:r>
    </w:p>
    <w:p>
      <w:pPr>
        <w:pStyle w:val="BodyText"/>
      </w:pPr>
      <w:r>
        <w:t xml:space="preserve">Mala  per</w:t>
      </w:r>
      <w:r>
        <w:rPr>
          <w:vertAlign w:val="subscript"/>
        </w:rPr>
        <w:t xml:space="preserve"> </w:t>
      </w:r>
      <w:r>
        <w:t xml:space="preserve"> is multifaceted and critical to organizational success. It requires a delicate balance of traditional relationship-building rooted in local culture and modern, data-driven sales techniques. As</w:t>
      </w:r>
    </w:p>
    <w:p>
      <w:pPr>
        <w:pStyle w:val="BodyText"/>
      </w:pPr>
      <w:r>
        <w:t xml:space="preserve">Mala  per</w:t>
      </w:r>
      <w:r>
        <w:rPr>
          <w:vertAlign w:val="subscript"/>
        </w:rPr>
        <w:t xml:space="preserve"> </w:t>
      </w:r>
      <w:r>
        <w:t xml:space="preserve"> continues to assert itself as a leading economic hub in ASEAN, companies that empower their Sales Executives with the right tools, cultural training, and strategic autonomy will be best positioned to capture market share. The future of sales in this region belongs to those who can harmonize human empathy with technological precision.</w:t>
      </w:r>
    </w:p>
    <w:bookmarkEnd w:id="27"/>
    <w:bookmarkStart w:id="28" w:name="references"/>
    <w:p>
      <w:pPr>
        <w:pStyle w:val="Heading3"/>
      </w:pPr>
      <w:r>
        <w:rPr>
          <w:bCs/>
          <w:b/>
        </w:rPr>
        <w:t xml:space="preserve">References</w:t>
      </w:r>
    </w:p>
    <w:p>
      <w:pPr>
        <w:pStyle w:val="FirstParagraph"/>
      </w:pPr>
      <w:r>
        <w:t xml:space="preserve">(Note: In a formal academic submission, specific citations would be listed here referencing Ministry of Investment, Trade and Industry Malaysia reports, local economic surveys from Bank Negara Malaysia, and industry-specific sales trend analyses.)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Execution in Emerging Markets: An Analysis of the Sales Executive Role in Malaysia Kuala Lumpur</dc:title>
  <dc:creator/>
  <dc:language>en</dc:language>
  <cp:keywords/>
  <dcterms:created xsi:type="dcterms:W3CDTF">2026-07-30T06:47:18Z</dcterms:created>
  <dcterms:modified xsi:type="dcterms:W3CDTF">2026-07-30T06:47:18Z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