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75e778a13c723c05b02dd56c728a139b3cdee60"/>
    <w:p>
      <w:pPr>
        <w:pStyle w:val="Heading1"/>
      </w:pPr>
      <w:r>
        <w:t xml:space="preserve">Sales Executive Strategies in Mexico City A Comprehensive Research Analysis</w:t>
      </w:r>
    </w:p>
    <w:p>
      <w:pPr>
        <w:pStyle w:val="FirstParagraph"/>
      </w:pPr>
      <w:r>
        <w:br/>
      </w:r>
    </w:p>
    <w:p>
      <w:pPr>
        <w:pStyle w:val="BodyText"/>
      </w:pPr>
      <w:r>
        <w:rPr>
          <w:bCs/>
          <w:b/>
        </w:rPr>
        <w:t xml:space="preserve">Abstract:</w:t>
      </w:r>
      <w:r>
        <w:br/>
      </w:r>
      <w:r>
        <w:t xml:space="preserve">This research paper explores the dynamic landscape of sales operations within the bustling metropolis of Mexico City, focusing specifically on the role and responsibilities of a Sales Executive. As one of Latin America's most significant economic hubs Mexico City presents unique opportunities and challenges for business growth. This study examines market trends consumer behavior cultural nuances regulatory frameworks digital transformation initiatives and strategic best practices essential for success in this competitive environment By analyzing data from industry reports case studies interviews with local professionals we aim provide actionable insights companies seeking to optimize their sales performance through effective Sales Executive leadership in Mexico City</w:t>
      </w:r>
    </w:p>
    <w:p>
      <w:pPr>
        <w:pStyle w:val="BodyText"/>
      </w:pPr>
      <w:r>
        <w:br/>
      </w:r>
    </w:p>
    <w:bookmarkStart w:id="20" w:name="introduction"/>
    <w:p>
      <w:pPr>
        <w:pStyle w:val="Heading2"/>
      </w:pPr>
      <w:r>
        <w:t xml:space="preserve">1. Introduction</w:t>
      </w:r>
    </w:p>
    <w:p>
      <w:pPr>
        <w:pStyle w:val="FirstParagraph"/>
      </w:pPr>
      <w:r>
        <w:t xml:space="preserve">The metropolitan area of</w:t>
      </w:r>
      <w:r>
        <w:t xml:space="preserve"> </w:t>
      </w:r>
      <w:r>
        <w:rPr>
          <w:bCs/>
          <w:b/>
        </w:rPr>
        <w:t xml:space="preserve">Mexico City</w:t>
      </w:r>
      <w:r>
        <w:t xml:space="preserve">, known locally as Ciudad de México (CDMX), stands as the economic heart of Mexico and a critical gateway to Latin American markets. With a population exceeding 9 million people within its city limits and over 20 million in the greater metropolitan region, the sheer scale of this urban center creates an unparalleled density of potential customers, diverse industries, and complex logistical networks For any organization aiming to establish or expand its footprint in this region the appointment and empowerment of a highly skilled</w:t>
      </w:r>
      <w:r>
        <w:t xml:space="preserve"> </w:t>
      </w:r>
      <w:r>
        <w:rPr>
          <w:bCs/>
          <w:b/>
        </w:rPr>
        <w:t xml:space="preserve">Sales Executive</w:t>
      </w:r>
      <w:r>
        <w:t xml:space="preserve"> </w:t>
      </w:r>
      <w:r>
        <w:t xml:space="preserve">is not merely advantageous it is imperative This research paper investigates the multifaceted nature of being a</w:t>
      </w:r>
      <w:r>
        <w:t xml:space="preserve"> </w:t>
      </w:r>
      <w:r>
        <w:rPr>
          <w:bCs/>
          <w:b/>
        </w:rPr>
        <w:t xml:space="preserve">Sales Executive</w:t>
      </w:r>
      <w:r>
        <w:t xml:space="preserve"> </w:t>
      </w:r>
      <w:r>
        <w:t xml:space="preserve">in</w:t>
      </w:r>
    </w:p>
    <w:p>
      <w:pPr>
        <w:pStyle w:val="BodyText"/>
      </w:pPr>
      <w:r>
        <w:t xml:space="preserve">Mexico City, analyzing how geographical cultural economic and technological factors influence sales strategies effectiveness outcomes.</w:t>
      </w:r>
    </w:p>
    <w:p>
      <w:pPr>
        <w:pStyle w:val="BodyText"/>
      </w:pPr>
      <w:r>
        <w:t xml:space="preserve">The primary objective of this study is to understand the specific competencies required for success in this role while highlighting the unique characteristics of the local market. Unlike other global cities,</w:t>
      </w:r>
      <w:r>
        <w:t xml:space="preserve"> </w:t>
      </w:r>
      <w:r>
        <w:rPr>
          <w:bCs/>
          <w:b/>
        </w:rPr>
        <w:t xml:space="preserve">Mexico City</w:t>
      </w:r>
      <w:r>
        <w:t xml:space="preserve"> </w:t>
      </w:r>
      <w:r>
        <w:t xml:space="preserve">operates on a distinct rhythm influenced by deep-rooted traditions rapid modernization and intense competition Among these dynamics understanding interpersonal relationships trust-building mechanisms regulatory compliance requirements becomes paramount Therefore our analysis will delve into both hard skills such as negotiation pricing strategies CRM utilization soft skills like cultural intelligence adaptability resilience necessary for navigating the complexities of selling in one of the world largest urban economies.</w:t>
      </w:r>
    </w:p>
    <w:bookmarkEnd w:id="20"/>
    <w:bookmarkStart w:id="21" w:name="market-overview-and-economic-context"/>
    <w:p>
      <w:pPr>
        <w:pStyle w:val="Heading2"/>
      </w:pPr>
      <w:r>
        <w:t xml:space="preserve">2. Market Overview and Economic Context</w:t>
      </w:r>
    </w:p>
    <w:p>
      <w:pPr>
        <w:pStyle w:val="FirstParagraph"/>
      </w:pPr>
      <w:r>
        <w:t xml:space="preserve">To comprehend the role of a</w:t>
      </w:r>
      <w:r>
        <w:t xml:space="preserve"> </w:t>
      </w:r>
      <w:r>
        <w:rPr>
          <w:bCs/>
          <w:b/>
        </w:rPr>
        <w:t xml:space="preserve">Sales Executive</w:t>
      </w:r>
      <w:r>
        <w:t xml:space="preserve">, it is essential first to grasp broader economic context driving demand across various sectors In recent years</w:t>
      </w:r>
    </w:p>
    <w:p>
      <w:pPr>
        <w:pStyle w:val="BodyText"/>
      </w:pPr>
      <w:r>
        <w:t xml:space="preserve">Mexico Cityhas witnessed sustained GDP growth driven primarily by services manufacturing technology finance healthcare sectors This diversification has created varied buyer personas ranging from large multinational corporations headquartered in Polanco Santa Fe zones small-to-medium enterprises operating throughout Iztapalapa Tlalpan districts Each segment requires tailored approaches underscoring importance personalized selling techniques employed by successful</w:t>
      </w:r>
      <w:r>
        <w:t xml:space="preserve"> </w:t>
      </w:r>
      <w:r>
        <w:rPr>
          <w:bCs/>
          <w:b/>
        </w:rPr>
        <w:t xml:space="preserve">Sales Executives</w:t>
      </w:r>
      <w:r>
        <w:t xml:space="preserve">.</w:t>
      </w:r>
    </w:p>
    <w:p>
      <w:pPr>
        <w:pStyle w:val="BodyText"/>
      </w:pPr>
      <w:r>
        <w:t xml:space="preserve">Furthermore inflation rates currency fluctuations political stability impact purchasing power consumer confidence levels which directly affect sales cycles lengths deal sizes For instance during periods of peso volatility B2B clients may extend approval processes seeking cost certainty while B2C consumers might shift towards premium brands perceived as safer investments Consequently a competent</w:t>
      </w:r>
      <w:r>
        <w:t xml:space="preserve"> </w:t>
      </w:r>
      <w:r>
        <w:rPr>
          <w:bCs/>
          <w:b/>
        </w:rPr>
        <w:t xml:space="preserve">Sales Executive</w:t>
      </w:r>
      <w:r>
        <w:t xml:space="preserve"> </w:t>
      </w:r>
      <w:r>
        <w:t xml:space="preserve">must possess strong analytical capabilities monitoring macroeconomic indicators adjusting forecasts accordingly maintaining proactive communication channels stakeholders ensure alignment between expectations realities.</w:t>
      </w:r>
    </w:p>
    <w:bookmarkEnd w:id="21"/>
    <w:bookmarkStart w:id="22" w:name="X2fc7c79ef911e0f56f820c6d876ccfd6faa61ae"/>
    <w:p>
      <w:pPr>
        <w:pStyle w:val="Heading2"/>
      </w:pPr>
      <w:r>
        <w:t xml:space="preserve">3. Cultural Nuances and Relationship Building</w:t>
      </w:r>
    </w:p>
    <w:p>
      <w:pPr>
        <w:pStyle w:val="FirstParagraph"/>
      </w:pPr>
      <w:r>
        <w:t xml:space="preserve">Culture plays pivotal role shaping interactions between sellers buyers especially in collectivist societies like Mexico Here trust relationship precede transactions making personal connections crucial element winning deals Unlike transactional cultures where contracts suffice alone building rapport requires time investment effort yet yields long-term loyalty benefits When approaching prospects in</w:t>
      </w:r>
      <w:r>
        <w:t xml:space="preserve"> </w:t>
      </w:r>
      <w:r>
        <w:rPr>
          <w:bCs/>
          <w:b/>
        </w:rPr>
        <w:t xml:space="preserve">Mexico City</w:t>
      </w:r>
      <w:r>
        <w:t xml:space="preserve">,</w:t>
      </w:r>
      <w:r>
        <w:t xml:space="preserve"> </w:t>
      </w:r>
      <w:r>
        <w:rPr>
          <w:bCs/>
          <w:b/>
        </w:rPr>
        <w:t xml:space="preserve">Sales Executives</w:t>
      </w:r>
      <w:r>
        <w:t xml:space="preserve"> </w:t>
      </w:r>
      <w:r>
        <w:t xml:space="preserve">should prioritize face-to-face meetings dinners networking events over cold calls emails demonstrating genuine interest beyond immediate gain Additionally respecting hierarchies titles decision-making structures ensures smoother negotiations avoiding misunderstandings offense.</w:t>
      </w:r>
    </w:p>
    <w:p>
      <w:pPr>
        <w:pStyle w:val="BodyText"/>
      </w:pPr>
      <w:r>
        <w:t xml:space="preserve">Moreover language proficiency enhances credibility significantly While Spanish remains dominant lingua franca English fluency increasingly valuable given influx international businesses operating within CDMX bilingual</w:t>
      </w:r>
      <w:r>
        <w:t xml:space="preserve"> </w:t>
      </w:r>
      <w:r>
        <w:rPr>
          <w:bCs/>
          <w:b/>
        </w:rPr>
        <w:t xml:space="preserve">Sales Executives</w:t>
      </w:r>
      <w:r>
        <w:t xml:space="preserve"> </w:t>
      </w:r>
      <w:r>
        <w:t xml:space="preserve">often find themselves better positioned bridging gaps between domestic teams foreign partners expanding market reach effectively Furthermore embracing local customs holidays festivals fosters goodwill strengthening bonds communities further solidifying brand presence locally.</w:t>
      </w:r>
    </w:p>
    <w:bookmarkEnd w:id="22"/>
    <w:bookmarkStart w:id="23" w:name="Xc6d426df0db7976a0b74385a224d9bf89ceea25"/>
    <w:p>
      <w:pPr>
        <w:pStyle w:val="Heading2"/>
      </w:pPr>
      <w:r>
        <w:t xml:space="preserve">4. Digital Transformation and Technology Adoption</w:t>
      </w:r>
    </w:p>
    <w:p>
      <w:pPr>
        <w:pStyle w:val="FirstParagraph"/>
      </w:pPr>
      <w:r>
        <w:t xml:space="preserve">The digital revolution has transformed how goods services are marketed sold particularly evident in rapidly evolving tech scene flourishing in</w:t>
      </w:r>
      <w:r>
        <w:t xml:space="preserve"> </w:t>
      </w:r>
      <w:r>
        <w:rPr>
          <w:bCs/>
          <w:b/>
        </w:rPr>
        <w:t xml:space="preserve">Mexico City</w:t>
      </w:r>
      <w:r>
        <w:t xml:space="preserve">. E-commerce platforms social media channels mobile applications now integral components entire sales funnel enabling unprecedented access target audiences However merely adopting technology insufficient without strategic implementation guided experienced professionals capable integrating tools seamlessly workflows maximizing ROI.</w:t>
      </w:r>
    </w:p>
    <w:p>
      <w:pPr>
        <w:pStyle w:val="BodyText"/>
      </w:pPr>
      <w:r>
        <w:t xml:space="preserve">Sales Enablement technologies like Customer Relationship Management (CRM) systems help track interactions manage pipelines generate reports providing valuable insights driving informed decisions Automation reduces manual tasks freeing up time focusing high-value activities such as consultative selling relationship nurturing Artificial Intelligence (AI) predicts buying patterns identifying cross-sell upsell opportunities enhancing efficiency accuracy predictive analytics empower</w:t>
      </w:r>
      <w:r>
        <w:t xml:space="preserve"> </w:t>
      </w:r>
      <w:r>
        <w:rPr>
          <w:bCs/>
          <w:b/>
        </w:rPr>
        <w:t xml:space="preserve">Sales Executives</w:t>
      </w:r>
      <w:r>
        <w:t xml:space="preserve"> </w:t>
      </w:r>
      <w:r>
        <w:t xml:space="preserve">prioritize leads allocate resources optimally ensuring highest conversion rates achievable given available bandwidth.</w:t>
      </w:r>
    </w:p>
    <w:bookmarkEnd w:id="23"/>
    <w:bookmarkStart w:id="24" w:name="regulatory-framework-and-compliance"/>
    <w:p>
      <w:pPr>
        <w:pStyle w:val="Heading2"/>
      </w:pPr>
      <w:r>
        <w:t xml:space="preserve">5. Regulatory Framework and Compliance</w:t>
      </w:r>
    </w:p>
    <w:p>
      <w:pPr>
        <w:pStyle w:val="FirstParagraph"/>
      </w:pPr>
      <w:r>
        <w:t xml:space="preserve">Navigating legal landscape represents another critical challenge facing professionals operating within jurisdiction of</w:t>
      </w:r>
    </w:p>
    <w:p>
      <w:pPr>
        <w:pStyle w:val="BodyText"/>
      </w:pPr>
      <w:r>
        <w:t xml:space="preserve">Mexico City. Various laws govern commercial practices advertising standards tax obligations data protection privacy rights non-compliance can result severe penalties reputational damage impacting ability secure future contracts Understanding these regulations upfront mitigates risks safeguarding interests both parties involved.</w:t>
      </w:r>
    </w:p>
    <w:p>
      <w:pPr>
        <w:pStyle w:val="BodyText"/>
      </w:pPr>
      <w:r>
        <w:t xml:space="preserve">For example Federal Telecommunications Institute regulates telecommunications industry affecting how products/services promoted distributed Similarly Secretariat of Economy oversees foreign trade policies influencing import/export activities relevant cross-border transactions Moreover recent reforms aimed at strengthening labor rights environmental sustainability require careful consideration when structuring employment agreements sourcing materials aligning operations accordingly Staying abreast changes ensures ongoing compliance fostering transparent ethical business conduct valued highly by customers partners alike.</w:t>
      </w:r>
    </w:p>
    <w:bookmarkEnd w:id="24"/>
    <w:bookmarkStart w:id="25" w:name="best-practices-for-success"/>
    <w:p>
      <w:pPr>
        <w:pStyle w:val="Heading2"/>
      </w:pPr>
      <w:r>
        <w:t xml:space="preserve">6. Best Practices for Success</w:t>
      </w:r>
    </w:p>
    <w:p>
      <w:pPr>
        <w:pStyle w:val="FirstParagraph"/>
      </w:pPr>
      <w:r>
        <w:t xml:space="preserve">Based on findings presented throughout this paper several key recommendations emerge guiding aspiring practitioners looking thrive as</w:t>
      </w:r>
      <w:r>
        <w:t xml:space="preserve"> </w:t>
      </w:r>
      <w:r>
        <w:rPr>
          <w:bCs/>
          <w:b/>
        </w:rPr>
        <w:t xml:space="preserve">Sales Executives</w:t>
      </w:r>
      <w:r>
        <w:t xml:space="preserve"> </w:t>
      </w:r>
      <w:r>
        <w:t xml:space="preserve">within competitive environment characterized by constant change uncertainty:</w:t>
      </w:r>
    </w:p>
    <w:p>
      <w:pPr>
        <w:pStyle w:val="BodyText"/>
      </w:pPr>
      <w:r>
        <w:t xml:space="preserve">Cultivate Local Knowledge: Invest time learning about specific neighborhoods demographics preferences trends informing targeted outreach campaigns.</w:t>
      </w:r>
    </w:p>
    <w:p>
      <w:pPr>
        <w:pStyle w:val="BodyText"/>
      </w:pPr>
      <w:r>
        <w:t xml:space="preserve">Hone Interpersonal Skills: Develop active listening empathy patience enabling meaningful dialogues leading mutually beneficial agreements.</w:t>
      </w:r>
    </w:p>
    <w:p>
      <w:pPr>
        <w:pStyle w:val="BodyText"/>
      </w:pPr>
      <w:r>
        <w:t xml:space="preserve">Leverage Technology Wisely: Embrace digital tools enhancing productivity accuracy without sacrificing human touch central to successful sales interactions</w:t>
      </w:r>
    </w:p>
    <w:p>
      <w:pPr>
        <w:pStyle w:val="FirstParagraph"/>
      </w:pPr>
      <w:r>
        <w:t xml:space="preserve">Embrace Continuous Learning: Stay updated on emerging technologies methodologies industry benchmarks ensuring relevance competitiveness over time.</w:t>
      </w:r>
    </w:p>
    <w:p>
      <w:pPr>
        <w:pStyle w:val="BodyText"/>
      </w:pPr>
      <w:r>
        <w:t xml:space="preserve">Prioritize Networking: Build robust professional ecosystem attending conferences workshops seminars connecting peers mentors clients alike generating referrals partnerships collaborations driving organic growth sustainably.</w:t>
      </w:r>
    </w:p>
    <w:bookmarkEnd w:id="25"/>
    <w:bookmarkStart w:id="26" w:name="section"/>
    <w:p>
      <w:pPr>
        <w:pStyle w:val="Heading2"/>
      </w:pPr>
    </w:p>
    <w:p>
      <w:pPr>
        <w:pStyle w:val="FirstParagraph"/>
      </w:pPr>
      <w:r>
        <w:t xml:space="preserve">In conclusion becoming successful</w:t>
      </w:r>
      <w:r>
        <w:t xml:space="preserve"> </w:t>
      </w:r>
      <w:r>
        <w:rPr>
          <w:bCs/>
          <w:b/>
        </w:rPr>
        <w:t xml:space="preserve">Sales Executive</w:t>
      </w:r>
      <w:r>
        <w:t xml:space="preserve"> </w:t>
      </w:r>
      <w:r>
        <w:t xml:space="preserve">demands comprehensive understanding multifaceted dimensions encompassing economic cultural technological regulatory aspects characterizing contemporary reality existing within bounds metropolitan area referred commonly simply</w:t>
      </w:r>
    </w:p>
    <w:p>
      <w:pPr>
        <w:pStyle w:val="BodyText"/>
      </w:pPr>
      <w:r>
        <w:t xml:space="preserve">Mexico City. By combining traditional relational approaches with innovative tech-driven strategies professionals equipped navigate complexities securing favorable outcomes driving sustained profitability expansion efforts globally locally alike Ultimately those willing invest effort mastering intricacies associated working within this vibrant dynamic locale position themselves ideally capturing vast untapped potential offering endless possibilities achievement excellence field.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Mexico City: A Comprehensive Research Analysis</dc:title>
  <dc:creator/>
  <dc:language>en</dc:language>
  <cp:keywords/>
  <dcterms:created xsi:type="dcterms:W3CDTF">2026-07-29T15:35:30Z</dcterms:created>
  <dcterms:modified xsi:type="dcterms:W3CDTF">2026-07-29T15:35:30Z</dcterms:modified>
</cp:coreProperties>
</file>

<file path=docProps/custom.xml><?xml version="1.0" encoding="utf-8"?>
<Properties xmlns="http://schemas.openxmlformats.org/officeDocument/2006/custom-properties" xmlns:vt="http://schemas.openxmlformats.org/officeDocument/2006/docPropsVTypes"/>
</file>