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Uzbekistan</w:t>
      </w:r>
      <w:r>
        <w:t xml:space="preserve"> </w:t>
      </w:r>
      <w:r>
        <w:t xml:space="preserve">Tashkent</w:t>
      </w:r>
    </w:p>
    <w:bookmarkStart w:id="31" w:name="X0ddf4c1106b9dbb4665f421902bd3bddf3f1d91"/>
    <w:p>
      <w:pPr>
        <w:pStyle w:val="Heading1"/>
      </w:pPr>
      <w:r>
        <w:t xml:space="preserve">Sales Executive Dynamics in a Emerging Market</w:t>
      </w:r>
    </w:p>
    <w:bookmarkStart w:id="20" w:name="Xaca544fe5f3731b2548cf5b08884376aa4f9853"/>
    <w:p>
      <w:pPr>
        <w:pStyle w:val="Heading3"/>
      </w:pPr>
      <w:r>
        <w:t xml:space="preserve">A Strategic Analysis of the Business Landscape in Uzbekistan Tashkent</w:t>
      </w:r>
    </w:p>
    <w:p>
      <w:pPr>
        <w:pStyle w:val="FirstParagraph"/>
      </w:pPr>
      <w:r>
        <w:br/>
      </w:r>
      <w:r>
        <w:br/>
      </w:r>
    </w:p>
    <w:p>
      <w:pPr>
        <w:pStyle w:val="BodyText"/>
      </w:pPr>
      <w:r>
        <w:rPr>
          <w:bCs/>
          <w:b/>
        </w:rPr>
        <w:t xml:space="preserve">Abstract:</w:t>
      </w:r>
    </w:p>
    <w:p>
      <w:pPr>
        <w:pStyle w:val="BodyText"/>
      </w:pPr>
      <w:r>
        <w:t xml:space="preserve">The purpose of this research paper is to analyze the evolving role of a Sales Executive within the unique economic and cultural context of</w:t>
      </w:r>
      <w:r>
        <w:t xml:space="preserve"> </w:t>
      </w:r>
      <w:r>
        <w:rPr>
          <w:bCs/>
          <w:b/>
        </w:rPr>
        <w:t xml:space="preserve">Uzbekistan Tashkent</w:t>
      </w:r>
      <w:r>
        <w:t xml:space="preserve">. As Uzbekistan undergoes significant economic reforms and opens its markets to global competition, the city of Tashkent has emerged as the primary hub for commercial activity. This document explores how a modern</w:t>
      </w:r>
      <w:r>
        <w:t xml:space="preserve"> </w:t>
      </w:r>
      <w:r>
        <w:rPr>
          <w:bCs/>
          <w:b/>
        </w:rPr>
        <w:t xml:space="preserve">Sales Executive</w:t>
      </w:r>
      <w:r>
        <w:t xml:space="preserve"> </w:t>
      </w:r>
      <w:r>
        <w:t xml:space="preserve">must adapt traditional sales methodologies to align with local business practices, digital transformation trends, and regulatory environments. The findings suggest that success in this region requires a blend of relational selling ("suhbadoshlik"), digital literacy, and deep cultural intelligence.</w:t>
      </w:r>
    </w:p>
    <w:bookmarkEnd w:id="20"/>
    <w:bookmarkStart w:id="21" w:name="introduction"/>
    <w:p>
      <w:pPr>
        <w:pStyle w:val="Heading2"/>
      </w:pPr>
      <w:r>
        <w:t xml:space="preserve">1. Introduction</w:t>
      </w:r>
    </w:p>
    <w:p>
      <w:pPr>
        <w:pStyle w:val="FirstParagraph"/>
      </w:pPr>
      <w:r>
        <w:t xml:space="preserve">The Republic of Uzbekistan has witnessed a period of unprecedented economic liberalization over the last decade. At the heart of this transformation lies its capital, Tashkent. For international and domestic companies alike, establishing a foothold in this region is critical for regional expansion. Central to this expansion is the role of the</w:t>
      </w:r>
      <w:r>
        <w:t xml:space="preserve"> </w:t>
      </w:r>
      <w:r>
        <w:rPr>
          <w:bCs/>
          <w:b/>
        </w:rPr>
        <w:t xml:space="preserve">Sales Executive</w:t>
      </w:r>
      <w:r>
        <w:t xml:space="preserve">. Unlike in mature Western markets where transactional sales often dominate, the market dynamics in</w:t>
      </w:r>
      <w:r>
        <w:t xml:space="preserve"> </w:t>
      </w:r>
      <w:r>
        <w:rPr>
          <w:bCs/>
          <w:b/>
        </w:rPr>
        <w:t xml:space="preserve">Uzbekistan Tashkent</w:t>
      </w:r>
      <w:r>
        <w:t xml:space="preserve"> </w:t>
      </w:r>
      <w:r>
        <w:t xml:space="preserve">are heavily influenced by personal relationships, trust-building, and an understanding of local bureaucratic nuances.</w:t>
      </w:r>
    </w:p>
    <w:p>
      <w:pPr>
        <w:pStyle w:val="BodyText"/>
      </w:pPr>
      <w:r>
        <w:t xml:space="preserve">This paper aims to dissect the specific competencies required for a</w:t>
      </w:r>
      <w:r>
        <w:t xml:space="preserve"> </w:t>
      </w:r>
      <w:r>
        <w:rPr>
          <w:bCs/>
          <w:b/>
        </w:rPr>
        <w:t xml:space="preserve">Sales Executive</w:t>
      </w:r>
      <w:r>
        <w:t xml:space="preserve"> </w:t>
      </w:r>
      <w:r>
        <w:t xml:space="preserve">operating in this environment. It argues that generic sales training is insufficient; instead, a localized strategy that respects the cultural heritage of Uzbekistan while leveraging modern technology is essential for sustained growth.</w:t>
      </w:r>
    </w:p>
    <w:bookmarkEnd w:id="21"/>
    <w:bookmarkStart w:id="22" w:name="the-economic-landscape-of-tashkent"/>
    <w:p>
      <w:pPr>
        <w:pStyle w:val="Heading2"/>
      </w:pPr>
      <w:r>
        <w:t xml:space="preserve">2. The Economic Landscape of Tashkent</w:t>
      </w:r>
    </w:p>
    <w:p>
      <w:pPr>
        <w:pStyle w:val="FirstParagraph"/>
      </w:pPr>
      <w:r>
        <w:t xml:space="preserve">Tashkent serves as the economic engine of Central Asia. With a rapidly growing population and a young, tech-savvy demographic, the city offers diverse opportunities across sectors such as fintech, construction, telecommunications, and consumer goods. However, this growth is not without challenges. The transition from a state-controlled economy to a market-oriented one has created a complex regulatory environment.</w:t>
      </w:r>
    </w:p>
    <w:p>
      <w:pPr>
        <w:pStyle w:val="BodyText"/>
      </w:pPr>
      <w:r>
        <w:t xml:space="preserve">For a</w:t>
      </w:r>
      <w:r>
        <w:t xml:space="preserve"> </w:t>
      </w:r>
      <w:r>
        <w:rPr>
          <w:bCs/>
          <w:b/>
        </w:rPr>
        <w:t xml:space="preserve">Sales Executive</w:t>
      </w:r>
      <w:r>
        <w:t xml:space="preserve">, understanding the macroeconomic indicators of Uzbekistan is not just beneficial; it is mandatory. Currency fluctuations, import/export regulations, and shifting consumer purchasing power directly impact sales cycles. In</w:t>
      </w:r>
      <w:r>
        <w:t xml:space="preserve"> </w:t>
      </w:r>
      <w:r>
        <w:rPr>
          <w:bCs/>
          <w:b/>
        </w:rPr>
        <w:t xml:space="preserve">Uzbekistan Tashkent</w:t>
      </w:r>
      <w:r>
        <w:t xml:space="preserve">, agility is key. Sales professionals must be prepared to adjust pricing strategies and credit terms rapidly in response to government policy changes aimed at stabilizing the national currency.</w:t>
      </w:r>
    </w:p>
    <w:bookmarkEnd w:id="22"/>
    <w:bookmarkStart w:id="25" w:name="the-cultural-dimension-of-selling"/>
    <w:p>
      <w:pPr>
        <w:pStyle w:val="Heading2"/>
      </w:pPr>
      <w:r>
        <w:t xml:space="preserve">3. The Cultural Dimension of Selling</w:t>
      </w:r>
    </w:p>
    <w:p>
      <w:pPr>
        <w:pStyle w:val="FirstParagraph"/>
      </w:pPr>
      <w:r>
        <w:t xml:space="preserve">Sales is, fundamentally, about people. In Uzbek culture, business is deeply intertwined with social interaction. The concept of "Nafos" (spirit/energy) and mutual respect plays a pivotal role in negotiations. A</w:t>
      </w:r>
      <w:r>
        <w:t xml:space="preserve"> </w:t>
      </w:r>
      <w:r>
        <w:rPr>
          <w:bCs/>
          <w:b/>
        </w:rPr>
        <w:t xml:space="preserve">Sales Executive</w:t>
      </w:r>
      <w:r>
        <w:t xml:space="preserve"> </w:t>
      </w:r>
      <w:r>
        <w:t xml:space="preserve">entering the market in</w:t>
      </w:r>
      <w:r>
        <w:t xml:space="preserve"> </w:t>
      </w:r>
      <w:r>
        <w:rPr>
          <w:bCs/>
          <w:b/>
        </w:rPr>
        <w:t xml:space="preserve">Uzbekistan Tashkent</w:t>
      </w:r>
      <w:r>
        <w:t xml:space="preserve"> </w:t>
      </w:r>
      <w:r>
        <w:t xml:space="preserve">must understand that first impressions are formed not just on product specs, but on character and reputation.</w:t>
      </w:r>
    </w:p>
    <w:bookmarkStart w:id="23" w:name="the-importance-of-personal-relationships"/>
    <w:p>
      <w:pPr>
        <w:pStyle w:val="Heading3"/>
      </w:pPr>
      <w:r>
        <w:t xml:space="preserve">3.1 The Importance of Personal Relationships</w:t>
      </w:r>
    </w:p>
    <w:p>
      <w:pPr>
        <w:pStyle w:val="FirstParagraph"/>
      </w:pPr>
      <w:r>
        <w:t xml:space="preserve">In many Western contexts, efficiency is valued above all else. In contrast, in</w:t>
      </w:r>
      <w:r>
        <w:t xml:space="preserve"> </w:t>
      </w:r>
      <w:r>
        <w:rPr>
          <w:bCs/>
          <w:b/>
        </w:rPr>
        <w:t xml:space="preserve">Uzbekistan Tashkent</w:t>
      </w:r>
      <w:r>
        <w:t xml:space="preserve">, time spent building rapport is considered an investment rather than a loss. Meetings often begin with extensive small talk regarding family and health before business matters are discussed. A</w:t>
      </w:r>
      <w:r>
        <w:t xml:space="preserve"> </w:t>
      </w:r>
      <w:r>
        <w:rPr>
          <w:bCs/>
          <w:b/>
        </w:rPr>
        <w:t xml:space="preserve">Sales Executive</w:t>
      </w:r>
      <w:r>
        <w:t xml:space="preserve"> </w:t>
      </w:r>
      <w:r>
        <w:t xml:space="preserve">who rushes this process may be perceived as disrespectful or insincere. Building trust takes time, but once established, it leads to high levels of customer loyalty and long-term contracts.</w:t>
      </w:r>
    </w:p>
    <w:bookmarkEnd w:id="23"/>
    <w:bookmarkStart w:id="24" w:name="hierarchical-decision-making"/>
    <w:p>
      <w:pPr>
        <w:pStyle w:val="Heading3"/>
      </w:pPr>
      <w:r>
        <w:t xml:space="preserve">3.2 Hierarchical Decision Making</w:t>
      </w:r>
    </w:p>
    <w:p>
      <w:pPr>
        <w:pStyle w:val="FirstParagraph"/>
      </w:pPr>
      <w:r>
        <w:t xml:space="preserve">Bureaucracy still plays a significant role in business operations within the region. Decision-making processes are often hierarchical. A</w:t>
      </w:r>
      <w:r>
        <w:t xml:space="preserve"> </w:t>
      </w:r>
      <w:r>
        <w:rPr>
          <w:bCs/>
          <w:b/>
        </w:rPr>
        <w:t xml:space="preserve">Sales Executive</w:t>
      </w:r>
      <w:r>
        <w:t xml:space="preserve"> </w:t>
      </w:r>
      <w:r>
        <w:t xml:space="preserve">must identify not only the end-user but also the key decision-makers and gatekeepers within an organization. Understanding who holds influence and navigating these internal structures requires patience and strategic networking.</w:t>
      </w:r>
    </w:p>
    <w:bookmarkEnd w:id="24"/>
    <w:bookmarkEnd w:id="25"/>
    <w:bookmarkStart w:id="28" w:name="the-digital-transformation-of-sales"/>
    <w:p>
      <w:pPr>
        <w:pStyle w:val="Heading2"/>
      </w:pPr>
      <w:r>
        <w:t xml:space="preserve">4. The Digital Transformation of Sales</w:t>
      </w:r>
    </w:p>
    <w:p>
      <w:pPr>
        <w:pStyle w:val="FirstParagraph"/>
      </w:pPr>
      <w:r>
        <w:t xml:space="preserve">While traditional relationship-building remains vital, the role of a</w:t>
      </w:r>
      <w:r>
        <w:t xml:space="preserve"> </w:t>
      </w:r>
      <w:r>
        <w:rPr>
          <w:bCs/>
          <w:b/>
        </w:rPr>
        <w:t xml:space="preserve">Sales Executive</w:t>
      </w:r>
      <w:r>
        <w:t xml:space="preserve"> </w:t>
      </w:r>
      <w:r>
        <w:t xml:space="preserve">in</w:t>
      </w:r>
      <w:r>
        <w:t xml:space="preserve"> </w:t>
      </w:r>
      <w:r>
        <w:rPr>
          <w:bCs/>
          <w:b/>
        </w:rPr>
        <w:t xml:space="preserve">Uzbekistan Tashkent</w:t>
      </w:r>
      <w:r>
        <w:t xml:space="preserve"> </w:t>
      </w:r>
      <w:r>
        <w:t xml:space="preserve">is increasingly digital. Uzbekistan has one of the highest mobile penetration rates in Central Asia. Social media platforms, particularly Instagram and Telegram, are not just communication tools but critical sales channels.</w:t>
      </w:r>
    </w:p>
    <w:bookmarkStart w:id="26" w:name="e-commerce-and-mobile-solutions"/>
    <w:p>
      <w:pPr>
        <w:pStyle w:val="Heading3"/>
      </w:pPr>
      <w:r>
        <w:t xml:space="preserve">4.1 E-Commerce and Mobile Solutions</w:t>
      </w:r>
    </w:p>
    <w:p>
      <w:pPr>
        <w:pStyle w:val="FirstParagraph"/>
      </w:pPr>
      <w:r>
        <w:t xml:space="preserve">The rise of local fintech solutions like Click and Payme has revolutionized how transactions occur. A modern</w:t>
      </w:r>
      <w:r>
        <w:t xml:space="preserve"> </w:t>
      </w:r>
      <w:r>
        <w:rPr>
          <w:bCs/>
          <w:b/>
        </w:rPr>
        <w:t xml:space="preserve">Sales Executive</w:t>
      </w:r>
      <w:r>
        <w:t xml:space="preserve"> </w:t>
      </w:r>
      <w:r>
        <w:t xml:space="preserve">must be proficient in demonstrating digital payment integration to clients who are skeptical about cash-based economies. Furthermore, the ability to conduct virtual presentations via Zoom or Webex is becoming standard, especially for reaching clients in rural regions outside of Tashkent.</w:t>
      </w:r>
    </w:p>
    <w:bookmarkEnd w:id="26"/>
    <w:bookmarkStart w:id="27" w:name="data-driven-sales-strategies"/>
    <w:p>
      <w:pPr>
        <w:pStyle w:val="Heading3"/>
      </w:pPr>
      <w:r>
        <w:t xml:space="preserve">4.2 Data-Driven Sales Strategies</w:t>
      </w:r>
    </w:p>
    <w:p>
      <w:pPr>
        <w:pStyle w:val="FirstParagraph"/>
      </w:pPr>
      <w:r>
        <w:t xml:space="preserve">To remain competitive,</w:t>
      </w:r>
      <w:r>
        <w:t xml:space="preserve"> </w:t>
      </w:r>
      <w:r>
        <w:rPr>
          <w:bCs/>
          <w:b/>
        </w:rPr>
        <w:t xml:space="preserve">Sales Executives</w:t>
      </w:r>
      <w:r>
        <w:t xml:space="preserve"> </w:t>
      </w:r>
      <w:r>
        <w:t xml:space="preserve">must leverage data analytics to identify trends. In a market as dynamic as</w:t>
      </w:r>
      <w:r>
        <w:t xml:space="preserve"> </w:t>
      </w:r>
      <w:r>
        <w:rPr>
          <w:bCs/>
          <w:b/>
        </w:rPr>
        <w:t xml:space="preserve">Uzbekistan Tashkent</w:t>
      </w:r>
      <w:r>
        <w:t xml:space="preserve">, consumer preferences can shift quickly. Utilizing CRM (Customer Relationship Management) systems tailored for local languages (Uzbek and Russian) allows sales teams to track interactions more effectively and personalize their outreach.</w:t>
      </w:r>
    </w:p>
    <w:bookmarkEnd w:id="27"/>
    <w:bookmarkEnd w:id="28"/>
    <w:bookmarkStart w:id="29" w:name="challenges-and-mitigation-strategies"/>
    <w:p>
      <w:pPr>
        <w:pStyle w:val="Heading2"/>
      </w:pPr>
      <w:r>
        <w:t xml:space="preserve">5. Challenges and Mitigation Strategies</w:t>
      </w:r>
    </w:p>
    <w:p>
      <w:pPr>
        <w:pStyle w:val="FirstParagraph"/>
      </w:pPr>
      <w:r>
        <w:t xml:space="preserve">The journey of a</w:t>
      </w:r>
      <w:r>
        <w:t xml:space="preserve"> </w:t>
      </w:r>
      <w:r>
        <w:rPr>
          <w:bCs/>
          <w:b/>
        </w:rPr>
        <w:t xml:space="preserve">Sales Executive</w:t>
      </w:r>
      <w:r>
        <w:t xml:space="preserve"> </w:t>
      </w:r>
      <w:r>
        <w:t xml:space="preserve">in this region is fraught with challenges. Language barriers remain a significant hurdle, although Russian continues to be widely used in business alongside Uzbek. English proficiency is growing among the younger generation but may not be prevalent among older decision-makers. Therefore, multilingual capabilities or access to skilled translators are essential assets.</w:t>
      </w:r>
    </w:p>
    <w:p>
      <w:pPr>
        <w:pStyle w:val="BodyText"/>
      </w:pPr>
      <w:r>
        <w:t xml:space="preserve">Another challenge is the logistical infrastructure. While Tashkent is well-connected, supply chain disruptions can occur due to geographical constraints as a landlocked country. A proactive</w:t>
      </w:r>
      <w:r>
        <w:t xml:space="preserve"> </w:t>
      </w:r>
      <w:r>
        <w:rPr>
          <w:bCs/>
          <w:b/>
        </w:rPr>
        <w:t xml:space="preserve">Sales Executive</w:t>
      </w:r>
      <w:r>
        <w:t xml:space="preserve"> </w:t>
      </w:r>
      <w:r>
        <w:t xml:space="preserve">must maintain open lines of communication with logistics partners and set realistic delivery expectations for clients to maintain credibility.</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Sales Executive</w:t>
      </w:r>
      <w:r>
        <w:t xml:space="preserve"> </w:t>
      </w:r>
      <w:r>
        <w:t xml:space="preserve">in Uzbekistan is undergoing a profound transformation. It is no longer sufficient to rely solely on traditional methods or imported Western sales tactics. Success in this emerging market requires a hybrid approach that combines deep cultural respect for the traditions of</w:t>
      </w:r>
      <w:r>
        <w:t xml:space="preserve"> </w:t>
      </w:r>
      <w:r>
        <w:rPr>
          <w:bCs/>
          <w:b/>
        </w:rPr>
        <w:t xml:space="preserve">Uzbekistan Tashkent</w:t>
      </w:r>
      <w:r>
        <w:t xml:space="preserve"> </w:t>
      </w:r>
      <w:r>
        <w:t xml:space="preserve">with cutting-edge digital tools.</w:t>
      </w:r>
    </w:p>
    <w:p>
      <w:pPr>
        <w:pStyle w:val="BodyText"/>
      </w:pPr>
      <w:r>
        <w:t xml:space="preserve">For organizations looking to succeed, investing in the training of local talent who understand these nuances is paramount. The future belongs to sales professionals who can bridge the gap between traditional values and modern efficiency. By embracing the unique characteristics of this market, a</w:t>
      </w:r>
      <w:r>
        <w:t xml:space="preserve"> </w:t>
      </w:r>
      <w:r>
        <w:rPr>
          <w:bCs/>
          <w:b/>
        </w:rPr>
        <w:t xml:space="preserve">Sales Executive</w:t>
      </w:r>
      <w:r>
        <w:t xml:space="preserve"> </w:t>
      </w:r>
      <w:r>
        <w:t xml:space="preserve">can not only achieve targets but also contribute to the broader economic development of one of Central Asia's most promising economies.</w:t>
      </w:r>
    </w:p>
    <w:p>
      <w:pPr>
        <w:pStyle w:val="BodyText"/>
      </w:pPr>
      <w:r>
        <w:br/>
      </w:r>
      <w:r>
        <w:br/>
      </w:r>
    </w:p>
    <w:p>
      <w:pPr>
        <w:pStyle w:val="BodyText"/>
      </w:pPr>
      <w:r>
        <w:t xml:space="preserve">Research Report Prepared for Strategic Market Entry</w:t>
      </w:r>
    </w:p>
    <w:p>
      <w:pPr>
        <w:pStyle w:val="BodyText"/>
      </w:pPr>
      <w:r>
        <w:t xml:space="preserve">Date: May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Uzbekistan Tashkent</dc:title>
  <dc:creator/>
  <dc:language>en</dc:language>
  <cp:keywords/>
  <dcterms:created xsi:type="dcterms:W3CDTF">2026-07-29T18:05:41Z</dcterms:created>
  <dcterms:modified xsi:type="dcterms:W3CDTF">2026-07-29T18:05:41Z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