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Santiago,</w:t>
      </w:r>
      <w:r>
        <w:t xml:space="preserve"> </w:t>
      </w:r>
      <w:r>
        <w:t xml:space="preserve">Chile</w:t>
      </w:r>
    </w:p>
    <w:bookmarkStart w:id="33" w:name="X8312b965e9421d114980dae2f00ea418041e938"/>
    <w:p>
      <w:pPr>
        <w:pStyle w:val="Heading1"/>
      </w:pPr>
      <w:r>
        <w:t xml:space="preserve">The Role and Impact of the School Counselor in the Educational Ecosystem of Santiago, Chile</w:t>
      </w:r>
    </w:p>
    <w:p>
      <w:pPr>
        <w:pStyle w:val="FirstParagraph"/>
      </w:pPr>
      <w:r>
        <w:rPr>
          <w:bCs/>
          <w:b/>
        </w:rPr>
        <w:t xml:space="preserve">Abstract:</w:t>
      </w:r>
      <w:r>
        <w:br/>
      </w:r>
      <w:r>
        <w:br/>
      </w:r>
      <w:r>
        <w:t xml:space="preserve">This research paper examines the evolving role of the School Counselor within the public and private educational systems of Santiago, Chile. As a rapidly urbanizing capital city with significant socioeconomic disparities, Santiago presents unique challenges for student development. This document analyzes the historical context, current regulatory frameworks such as Law 20.845, and specific psychosocial needs arising from the distinct socio-economic stratification of Santiago’s districts. Furthermore, it discusses the integration of mental health services within schools and proposes recommendations for strengthening professional standards to better serve students in this specific geographical and cultural context.</w:t>
      </w:r>
      <w:r>
        <w:br/>
      </w:r>
      <w:r>
        <w:br/>
      </w:r>
      <w:r>
        <w:t xml:space="preserve">Keywords:</w:t>
      </w:r>
      <w:r>
        <w:t xml:space="preserve"> </w:t>
      </w:r>
      <w:r>
        <w:t xml:space="preserve">School Counselor, Chile Santiago, Educational Psychology, Social Equity, Student Well-being.</w:t>
      </w:r>
    </w:p>
    <w:bookmarkStart w:id="20" w:name="introduction"/>
    <w:p>
      <w:pPr>
        <w:pStyle w:val="Heading2"/>
      </w:pPr>
      <w:r>
        <w:t xml:space="preserve">1. Introduction</w:t>
      </w:r>
    </w:p>
    <w:p>
      <w:pPr>
        <w:pStyle w:val="FirstParagraph"/>
      </w:pPr>
      <w:r>
        <w:t xml:space="preserve">The educational landscape in South America has undergone significant transformations over the past three decades. Nowhere is this more evident than in</w:t>
      </w:r>
      <w:r>
        <w:t xml:space="preserve"> </w:t>
      </w:r>
      <w:r>
        <w:rPr>
          <w:bCs/>
          <w:b/>
        </w:rPr>
        <w:t xml:space="preserve">Santiago Chile</w:t>
      </w:r>
      <w:r>
        <w:t xml:space="preserve">, the bustling capital and economic hub of the country. While academic achievement remains a primary metric for school success, there is an increasing recognition that holistic student development—including emotional, social, and psychological well-being—is critical for long-term educational outcomes.</w:t>
      </w:r>
    </w:p>
    <w:p>
      <w:pPr>
        <w:pStyle w:val="BodyText"/>
      </w:pPr>
      <w:r>
        <w:t xml:space="preserve">Within this context, the figure of the School Counselor has emerged as a pivotal professional. However, unlike in some Northern Hemisphere countries where counseling has been institutionalized for decades, the profession in</w:t>
      </w:r>
      <w:r>
        <w:t xml:space="preserve"> </w:t>
      </w:r>
      <w:r>
        <w:rPr>
          <w:bCs/>
          <w:b/>
        </w:rPr>
        <w:t xml:space="preserve">Santiago Chile</w:t>
      </w:r>
      <w:r>
        <w:t xml:space="preserve"> </w:t>
      </w:r>
      <w:r>
        <w:t xml:space="preserve">is still navigating its identity within the Ministry of Education’s framework. This paper explores how School Counselors operate within this specific urban environment, addressing the unique pressures faced by students living in a megacity characterized by both high academic competition and profound social inequality.</w:t>
      </w:r>
    </w:p>
    <w:bookmarkEnd w:id="20"/>
    <w:bookmarkStart w:id="21" w:name="X59bd987d3ba3ee563f6a7f93e514d2e73b8186e"/>
    <w:p>
      <w:pPr>
        <w:pStyle w:val="Heading2"/>
      </w:pPr>
      <w:r>
        <w:t xml:space="preserve">2. Historical and Regulatory Context in Chile</w:t>
      </w:r>
    </w:p>
    <w:p>
      <w:pPr>
        <w:pStyle w:val="FirstParagraph"/>
      </w:pPr>
      <w:r>
        <w:t xml:space="preserve">The formalization of educational guidance systems in Chile has been a gradual process. Historically, the focus was heavily administrative, dealing with enrollment and career selection for older students. The turning point came with Law 20.845, which established the System of Schools with Special Educational Needs (SEN). This legislation mandated that schools create support teams to address diversity in learning.</w:t>
      </w:r>
    </w:p>
    <w:p>
      <w:pPr>
        <w:pStyle w:val="BodyText"/>
      </w:pPr>
      <w:r>
        <w:t xml:space="preserve">In</w:t>
      </w:r>
      <w:r>
        <w:t xml:space="preserve"> </w:t>
      </w:r>
      <w:r>
        <w:rPr>
          <w:bCs/>
          <w:b/>
        </w:rPr>
        <w:t xml:space="preserve">Santiago Chile</w:t>
      </w:r>
      <w:r>
        <w:t xml:space="preserve">, these teams often include psychologists and social workers, but the role of the School Counselor specifically has expanded to include broader psychosocial support. The Ministry of Education has increasingly emphasized "Educational Coexistence" (Convivencia Escolar) as a priority, shifting responsibility for student well-being from purely disciplinary measures to preventive counseling. Despite this progress, there is often a lack of clear job descriptions that distinguish the School Counselor from other educational staff, leading to role ambiguity in many institutions across the capital.</w:t>
      </w:r>
    </w:p>
    <w:bookmarkEnd w:id="21"/>
    <w:bookmarkStart w:id="24" w:name="X2c773d46d6a5863777cc06e3f19d825af074533"/>
    <w:p>
      <w:pPr>
        <w:pStyle w:val="Heading2"/>
      </w:pPr>
      <w:r>
        <w:t xml:space="preserve">3. The Socio-Economic Landscape of Santiago and Student Needs</w:t>
      </w:r>
    </w:p>
    <w:p>
      <w:pPr>
        <w:pStyle w:val="FirstParagraph"/>
      </w:pPr>
      <w:r>
        <w:t xml:space="preserve">To understand the necessity of a robust School Counselor program in</w:t>
      </w:r>
      <w:r>
        <w:t xml:space="preserve"> </w:t>
      </w:r>
      <w:r>
        <w:rPr>
          <w:bCs/>
          <w:b/>
        </w:rPr>
        <w:t xml:space="preserve">Santiago Chile</w:t>
      </w:r>
      <w:r>
        <w:t xml:space="preserve">, one must analyze its socio-economic geography. Santiago is known for its stark segregation; wealthy enclaves like Las Condes or Vitacura exist in close proximity to vulnerable communes such as San Pedro de la Paz or parts of Puente Alto. This spatial inequality directly impacts the psychological profile of students.</w:t>
      </w:r>
    </w:p>
    <w:bookmarkStart w:id="22" w:name="challenges-in-vulnerable-communes"/>
    <w:p>
      <w:pPr>
        <w:pStyle w:val="Heading3"/>
      </w:pPr>
      <w:r>
        <w:t xml:space="preserve">3.1 Challenges in Vulnerable Communes</w:t>
      </w:r>
    </w:p>
    <w:p>
      <w:pPr>
        <w:pStyle w:val="FirstParagraph"/>
      </w:pPr>
      <w:r>
        <w:t xml:space="preserve">In lower-income sectors of Santiago, students frequently face multi-layered trauma, including exposure to community violence, family instability, and economic insecurity. Here, the School Counselor acts not merely as an academic advisor but as a crisis intervention specialist and a bridge to external social services. The counselor must navigate systemic poverty while advocating for the child’s right to education in a safe environment.</w:t>
      </w:r>
    </w:p>
    <w:bookmarkEnd w:id="22"/>
    <w:bookmarkStart w:id="23" w:name="pressure-in-high-performing-schools"/>
    <w:p>
      <w:pPr>
        <w:pStyle w:val="Heading3"/>
      </w:pPr>
      <w:r>
        <w:t xml:space="preserve">3.2 Pressure in High-Performing Schools</w:t>
      </w:r>
    </w:p>
    <w:p>
      <w:pPr>
        <w:pStyle w:val="FirstParagraph"/>
      </w:pPr>
      <w:r>
        <w:t xml:space="preserve">Conversely, in high-performing public and private institutions within central Santiago, the pressure is academic. With high stakes regarding university placement (selectividad), students suffer from anxiety, burnout, and identity issues tied strictly to academic performance. School Counselors in these settings must focus on stress management, resilience building, and deconstructing the notion that self-worth is contingent on grades.</w:t>
      </w:r>
    </w:p>
    <w:bookmarkEnd w:id="23"/>
    <w:bookmarkEnd w:id="24"/>
    <w:bookmarkStart w:id="28" w:name="X03199b4659530687fe5b33b73d3ccd2d34e6782"/>
    <w:p>
      <w:pPr>
        <w:pStyle w:val="Heading2"/>
      </w:pPr>
      <w:r>
        <w:t xml:space="preserve">4. The Multifaceted Role of the School Counselor</w:t>
      </w:r>
    </w:p>
    <w:p>
      <w:pPr>
        <w:pStyle w:val="FirstParagraph"/>
      </w:pPr>
      <w:r>
        <w:t xml:space="preserve">In response to these diverse needs, the modern School Counselor in</w:t>
      </w:r>
      <w:r>
        <w:t xml:space="preserve"> </w:t>
      </w:r>
      <w:r>
        <w:rPr>
          <w:bCs/>
          <w:b/>
        </w:rPr>
        <w:t xml:space="preserve">Santiago Chile</w:t>
      </w:r>
      <w:r>
        <w:t xml:space="preserve"> </w:t>
      </w:r>
      <w:r>
        <w:t xml:space="preserve">must adopt a multi-tiered system of support (MTSS). This approach ensures that interventions are tailored to the intensity of student need.</w:t>
      </w:r>
    </w:p>
    <w:bookmarkStart w:id="25" w:name="a.-preventive-and-universal-support"/>
    <w:p>
      <w:pPr>
        <w:pStyle w:val="Heading4"/>
      </w:pPr>
      <w:r>
        <w:t xml:space="preserve">A. Preventive and Universal Support</w:t>
      </w:r>
    </w:p>
    <w:p>
      <w:pPr>
        <w:pStyle w:val="FirstParagraph"/>
      </w:pPr>
      <w:r>
        <w:t xml:space="preserve">Counselors design school-wide programs aimed at promoting social-emotional learning (SEL). In Santiago, where bullying and cyberbullying are growing concerns, counselors work with teachers to create inclusive classrooms. They facilitate workshops on emotional intelligence, helping students articulate their feelings in a culture that has traditionally valued stoicism or collective conformity over individual expression.</w:t>
      </w:r>
    </w:p>
    <w:bookmarkEnd w:id="25"/>
    <w:bookmarkStart w:id="26" w:name="b.-targeted-interventions"/>
    <w:p>
      <w:pPr>
        <w:pStyle w:val="Heading4"/>
      </w:pPr>
      <w:r>
        <w:t xml:space="preserve">B. Targeted Interventions</w:t>
      </w:r>
    </w:p>
    <w:p>
      <w:pPr>
        <w:pStyle w:val="FirstParagraph"/>
      </w:pPr>
      <w:r>
        <w:t xml:space="preserve">For groups of students identified as at-risk—whether due to attendance issues, behavioral problems, or family transitions—counselors provide small group sessions. These sessions focus on specific skills such as conflict resolution, anger management, and study strategies tailored to the Chilean curriculum context.</w:t>
      </w:r>
    </w:p>
    <w:bookmarkEnd w:id="26"/>
    <w:bookmarkStart w:id="27" w:name="c.-individual-crisis-response"/>
    <w:p>
      <w:pPr>
        <w:pStyle w:val="Heading4"/>
      </w:pPr>
      <w:r>
        <w:t xml:space="preserve">C. Individual Crisis Response</w:t>
      </w:r>
    </w:p>
    <w:p>
      <w:pPr>
        <w:pStyle w:val="FirstParagraph"/>
      </w:pPr>
      <w:r>
        <w:t xml:space="preserve">Perhaps the most critical role of the School Counselor in this urban setting is crisis response. Given recent social unrests in Chile’s history, many students carry unresolved trauma related to political protests and public disorder. Counselors provide individual therapy or referral pathways to specialized mental health services within the public healthcare system (Fonasa) or private insurance (Isapre), ensuring continuity of care.</w:t>
      </w:r>
    </w:p>
    <w:bookmarkEnd w:id="27"/>
    <w:bookmarkEnd w:id="28"/>
    <w:bookmarkStart w:id="29" w:name="challenges-and-professional-development"/>
    <w:p>
      <w:pPr>
        <w:pStyle w:val="Heading2"/>
      </w:pPr>
      <w:r>
        <w:t xml:space="preserve">5. Challenges and Professional Development</w:t>
      </w:r>
    </w:p>
    <w:p>
      <w:pPr>
        <w:pStyle w:val="FirstParagraph"/>
      </w:pPr>
      <w:r>
        <w:t xml:space="preserve">Despite the clear need for School Counselors in</w:t>
      </w:r>
      <w:r>
        <w:t xml:space="preserve"> </w:t>
      </w:r>
      <w:r>
        <w:rPr>
          <w:bCs/>
          <w:b/>
        </w:rPr>
        <w:t xml:space="preserve">Santiago Chile</w:t>
      </w:r>
      <w:r>
        <w:t xml:space="preserve">, several structural barriers remain. First, there is a shortage of specialized postgraduate training programs focused specifically on school counseling, distinct from general clinical psychology. Many practitioners enter the field with clinical backgrounds that do not necessarily align with the educational setting’s preventive and developmental goals.</w:t>
      </w:r>
    </w:p>
    <w:p>
      <w:pPr>
        <w:pStyle w:val="BodyText"/>
      </w:pPr>
      <w:r>
        <w:t xml:space="preserve">Secondly, workload management is a significant issue. Counselors are often burdened with administrative duties related to SEN law compliance, leaving less time for direct student interaction. Furthermore, there is sometimes resistance from teaching staff who view counseling as an "add-on" service rather than an integral part of the pedagogical process.</w:t>
      </w:r>
    </w:p>
    <w:bookmarkEnd w:id="29"/>
    <w:bookmarkStart w:id="30" w:name="Xec5c1c7fa708adbb6fbc4256d58e3a45365c502"/>
    <w:p>
      <w:pPr>
        <w:pStyle w:val="Heading2"/>
      </w:pPr>
      <w:r>
        <w:t xml:space="preserve">6. Recommendations for Future Implementation</w:t>
      </w:r>
    </w:p>
    <w:p>
      <w:pPr>
        <w:pStyle w:val="FirstParagraph"/>
      </w:pPr>
      <w:r>
        <w:t xml:space="preserve">To optimize the impact of School Counselors in</w:t>
      </w:r>
      <w:r>
        <w:t xml:space="preserve"> </w:t>
      </w:r>
      <w:r>
        <w:rPr>
          <w:bCs/>
          <w:b/>
        </w:rPr>
        <w:t xml:space="preserve">Santiago Chile</w:t>
      </w:r>
      <w:r>
        <w:t xml:space="preserve">, several recommendations are proposed:</w:t>
      </w:r>
    </w:p>
    <w:p>
      <w:pPr>
        <w:numPr>
          <w:ilvl w:val="0"/>
          <w:numId w:val="1001"/>
        </w:numPr>
        <w:pStyle w:val="Compact"/>
      </w:pPr>
      <w:r>
        <w:rPr>
          <w:bCs/>
          <w:b/>
        </w:rPr>
        <w:t xml:space="preserve">Clearer Regulatory Definitions:</w:t>
      </w:r>
      <w:r>
        <w:t xml:space="preserve"> </w:t>
      </w:r>
      <w:r>
        <w:t xml:space="preserve">The Ministry of Education should define specific competencies and caseload limits for School Counselors to prevent role dilution.</w:t>
      </w:r>
    </w:p>
    <w:p>
      <w:pPr>
        <w:numPr>
          <w:ilvl w:val="0"/>
          <w:numId w:val="1001"/>
        </w:numPr>
        <w:pStyle w:val="Compact"/>
      </w:pPr>
      <w:r>
        <w:rPr>
          <w:bCs/>
          <w:b/>
        </w:rPr>
        <w:t xml:space="preserve">Specialized Training:</w:t>
      </w:r>
      <w:r>
        <w:t xml:space="preserve"> </w:t>
      </w:r>
      <w:r>
        <w:t xml:space="preserve">Universities in Chile should develop graduate certificates in School Counseling that emphasize educational systems theory, multicultural competence relevant to Santiago’s diverse population, and community resource navigation.</w:t>
      </w:r>
    </w:p>
    <w:p>
      <w:pPr>
        <w:numPr>
          <w:ilvl w:val="0"/>
          <w:numId w:val="1001"/>
        </w:numPr>
        <w:pStyle w:val="Compact"/>
      </w:pPr>
      <w:r>
        <w:rPr>
          <w:bCs/>
          <w:b/>
        </w:rPr>
        <w:t xml:space="preserve">Tiered Service Models:</w:t>
      </w:r>
      <w:r>
        <w:t xml:space="preserve"> </w:t>
      </w:r>
      <w:r>
        <w:t xml:space="preserve">Schools must adopt data-driven decision-making models to allocate counseling resources efficiently based on the specific demographic profile of their student body.</w:t>
      </w:r>
    </w:p>
    <w:p>
      <w:pPr>
        <w:numPr>
          <w:ilvl w:val="0"/>
          <w:numId w:val="1001"/>
        </w:numPr>
        <w:pStyle w:val="Compact"/>
      </w:pPr>
      <w:r>
        <w:rPr>
          <w:bCs/>
          <w:b/>
        </w:rPr>
        <w:t xml:space="preserve">Career Guidance Modernization:</w:t>
      </w:r>
      <w:r>
        <w:t xml:space="preserve"> </w:t>
      </w:r>
      <w:r>
        <w:t xml:space="preserve">Given the changing labor market in Chile, career counseling must evolve from simple university placement to encompass vocational training, entrepreneurship, and well-being in future careers.</w:t>
      </w:r>
    </w:p>
    <w:bookmarkEnd w:id="30"/>
    <w:bookmarkStart w:id="31" w:name="conclusion"/>
    <w:p>
      <w:pPr>
        <w:pStyle w:val="Heading2"/>
      </w:pPr>
      <w:r>
        <w:t xml:space="preserve">7. Conclusion</w:t>
      </w:r>
    </w:p>
    <w:p>
      <w:pPr>
        <w:pStyle w:val="FirstParagraph"/>
      </w:pPr>
      <w:r>
        <w:t xml:space="preserve">The integration of the School Counselor into the educational fabric of</w:t>
      </w:r>
      <w:r>
        <w:t xml:space="preserve"> </w:t>
      </w:r>
      <w:r>
        <w:rPr>
          <w:bCs/>
          <w:b/>
        </w:rPr>
        <w:t xml:space="preserve">Santiago Chile</w:t>
      </w:r>
      <w:r>
        <w:t xml:space="preserve"> </w:t>
      </w:r>
      <w:r>
        <w:t xml:space="preserve">is not merely a professional luxury but a necessity for social equity and student success. As Santiago continues to grapple with the complexities of rapid urbanization, inequality, and academic pressure, these professionals serve as essential anchors for student well-being. By addressing both the systemic barriers in vulnerable communes and the high-pressure dynamics of elite institutions, School Counselors contribute significantly to creating a more inclusive and mentally healthy educational environment. Future efforts must focus on professionalizing the role through standardized training and policy support to ensure that every student in</w:t>
      </w:r>
      <w:r>
        <w:t xml:space="preserve"> </w:t>
      </w:r>
      <w:r>
        <w:rPr>
          <w:bCs/>
          <w:b/>
        </w:rPr>
        <w:t xml:space="preserve">Santiago Chile</w:t>
      </w:r>
      <w:r>
        <w:t xml:space="preserve"> </w:t>
      </w:r>
      <w:r>
        <w:t xml:space="preserve">has access to the guidance they need to thrive.</w:t>
      </w:r>
    </w:p>
    <w:bookmarkEnd w:id="31"/>
    <w:bookmarkStart w:id="32" w:name="references-illustrative"/>
    <w:p>
      <w:pPr>
        <w:pStyle w:val="Heading2"/>
      </w:pPr>
      <w:r>
        <w:t xml:space="preserve">8. References (Illustrative)</w:t>
      </w:r>
    </w:p>
    <w:p>
      <w:pPr>
        <w:numPr>
          <w:ilvl w:val="0"/>
          <w:numId w:val="1002"/>
        </w:numPr>
        <w:pStyle w:val="Compact"/>
      </w:pPr>
      <w:r>
        <w:t xml:space="preserve">Ley Nº 20.845. Sistema de Educación con Necesidades Educativas Especiales.</w:t>
      </w:r>
    </w:p>
    <w:p>
      <w:pPr>
        <w:numPr>
          <w:ilvl w:val="0"/>
          <w:numId w:val="1002"/>
        </w:numPr>
        <w:pStyle w:val="Compact"/>
      </w:pPr>
      <w:r>
        <w:t xml:space="preserve">Instituto de Estudios Públicos (IEP). "Segregación Escolar y Desigualdad en Santiago."</w:t>
      </w:r>
    </w:p>
    <w:p>
      <w:pPr>
        <w:numPr>
          <w:ilvl w:val="0"/>
          <w:numId w:val="1002"/>
        </w:numPr>
        <w:pStyle w:val="Compact"/>
      </w:pPr>
      <w:r>
        <w:t xml:space="preserve">OECD PISA Reports on Chilean Educational Performance and Well-being.</w:t>
      </w:r>
    </w:p>
    <w:p>
      <w:pPr>
        <w:numPr>
          <w:ilvl w:val="0"/>
          <w:numId w:val="1002"/>
        </w:numPr>
        <w:pStyle w:val="Compact"/>
      </w:pPr>
      <w:r>
        <w:t xml:space="preserve">Murphy, J. J., &amp; Hewitt, P. D. (2018). The School Counselor as a Leader for Change: A Guide to Social Justice Advocacy.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the Educational Ecosystem of Santiago, Chile</dc:title>
  <dc:creator/>
  <dc:language>en</dc:language>
  <cp:keywords/>
  <dcterms:created xsi:type="dcterms:W3CDTF">2026-07-30T03:59:35Z</dcterms:created>
  <dcterms:modified xsi:type="dcterms:W3CDTF">2026-07-30T03:59:35Z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