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Colombia</w:t>
      </w:r>
      <w:r>
        <w:t xml:space="preserve"> </w:t>
      </w:r>
      <w:r>
        <w:t xml:space="preserve">Medellín</w:t>
      </w:r>
    </w:p>
    <w:bookmarkStart w:id="31" w:name="Xb74c735aa9c6068c4dfa40315911d271626e6a8"/>
    <w:p>
      <w:pPr>
        <w:pStyle w:val="Heading1"/>
      </w:pPr>
      <w:r>
        <w:t xml:space="preserve">The Role and Impact of the School Counselor in Colombia Medellín</w:t>
      </w:r>
    </w:p>
    <w:p>
      <w:pPr>
        <w:pStyle w:val="FirstParagraph"/>
      </w:pPr>
      <w:r>
        <w:rPr>
          <w:bCs/>
          <w:b/>
        </w:rPr>
        <w:t xml:space="preserve">A Research Paper on Educational Psychology and Social Intervention in an Urban Context</w:t>
      </w:r>
    </w:p>
    <w:bookmarkStart w:id="20" w:name="abstract"/>
    <w:p>
      <w:pPr>
        <w:pStyle w:val="Heading2"/>
      </w:pPr>
      <w:r>
        <w:t xml:space="preserve">Abstract</w:t>
      </w:r>
    </w:p>
    <w:p>
      <w:pPr>
        <w:pStyle w:val="FirstParagraph"/>
      </w:pPr>
      <w:r>
        <w:t xml:space="preserve">This research paper examines the critical role of the School Counselor within the educational framework of Colombia, with a specific focus on the metropolitan area of Medellín. While international models often emphasize college and career readiness, this study argues that in Medellín, where socioeconomic disparities and historical violence have left deep social scars, School Counselors serve as primary agents for psychosocial stability and conflict resolution. Through an analysis of local educational policies such as the "Aprendo en Casa" initiative and post-conflict educational reforms, this paper highlights how School Counselors adapt global standards to address local trauma, bullying, and family disintegration. The findings suggest that integrating culturally responsive counseling practices in Medellín’s schools is not merely an academic enhancement but a fundamental necessity for social cohesion.</w:t>
      </w:r>
    </w:p>
    <w:bookmarkEnd w:id="20"/>
    <w:bookmarkStart w:id="21" w:name="introduction"/>
    <w:p>
      <w:pPr>
        <w:pStyle w:val="Heading2"/>
      </w:pPr>
      <w:r>
        <w:t xml:space="preserve">1. Introduction</w:t>
      </w:r>
    </w:p>
    <w:p>
      <w:pPr>
        <w:pStyle w:val="FirstParagraph"/>
      </w:pPr>
      <w:r>
        <w:t xml:space="preserve">In the evolving landscape of modern education, the definition of student success has expanded beyond standardized test scores to include holistic well-being. In Colombia, this shift is particularly poignant given the nation's complex history involving internal armed conflict and ongoing socioeconomic challenges. Medellín, once known globally for its violence in the late 20th century, has emerged as a model of urban transformation. However, beneath this narrative of success lies a persistent need for psychological and emotional support systems within educational institutions.</w:t>
      </w:r>
    </w:p>
    <w:p>
      <w:pPr>
        <w:pStyle w:val="BodyText"/>
      </w:pPr>
      <w:r>
        <w:t xml:space="preserve">The School Counselor is central to this support system. In Colombia Medellín, the role extends far beyond career guidance or academic advising. These professionals are often the first line of defense against bullying, domestic violence exposure, and the intergenerational trauma associated with displacement. This paper explores how School Counselors in Medellín navigate these unique challenges, adapting international counseling paradigms to fit the cultural and social realities of Colombian youth.</w:t>
      </w:r>
    </w:p>
    <w:bookmarkEnd w:id="21"/>
    <w:bookmarkStart w:id="22" w:name="X2f3be1a3adf4c0bb38ac7759006960b669f1101"/>
    <w:p>
      <w:pPr>
        <w:pStyle w:val="Heading2"/>
      </w:pPr>
      <w:r>
        <w:t xml:space="preserve">2. The Socio-Educational Context of Colombia Medellín</w:t>
      </w:r>
    </w:p>
    <w:p>
      <w:pPr>
        <w:pStyle w:val="FirstParagraph"/>
      </w:pPr>
      <w:r>
        <w:t xml:space="preserve">To understand the necessity of School Counseling in this region, one must first contextualize the environment. Medellín is characterized by stark contrasts between wealthy urban centers and marginalized hillside communities (barrios populares). Many students in public schools commute from these peripheral areas to central city institutions, facing daily exposure to community violence and economic instability.</w:t>
      </w:r>
    </w:p>
    <w:p>
      <w:pPr>
        <w:pStyle w:val="BodyText"/>
      </w:pPr>
      <w:r>
        <w:t xml:space="preserve">The Colombian Ministry of National Education has recognized that education cannot occur in a vacuum. The "Educación para la Vida" (Education for Life) framework mandates comprehensive life skills training. In this context, School Counselors are tasked with implementing curricula related to peacebuilding, emotional intelligence, and citizenship. They operate in schools that serve as safe havens for children who may experience instability at home due to substance abuse or lack of parental presence caused by labor migration.</w:t>
      </w:r>
    </w:p>
    <w:bookmarkEnd w:id="22"/>
    <w:bookmarkStart w:id="26" w:name="Xbda338bc4a0f41c3aab4b5365be79b8472755cf"/>
    <w:p>
      <w:pPr>
        <w:pStyle w:val="Heading2"/>
      </w:pPr>
      <w:r>
        <w:t xml:space="preserve">3. Core Responsibilities of School Counselors</w:t>
      </w:r>
    </w:p>
    <w:bookmarkStart w:id="23" w:name="Xe64c9793062f9c8eaa4762e41e5bf51270cf68f"/>
    <w:p>
      <w:pPr>
        <w:pStyle w:val="Heading3"/>
      </w:pPr>
      <w:r>
        <w:t xml:space="preserve">3.1 Psychosocial Intervention and Trauma-Informed Care</w:t>
      </w:r>
    </w:p>
    <w:p>
      <w:pPr>
        <w:pStyle w:val="FirstParagraph"/>
      </w:pPr>
      <w:r>
        <w:t xml:space="preserve">A primary responsibility of School Counselors in Colombia Medellín is providing trauma-informed care. Many students have witnessed or experienced events related to the armed conflict, gang violence, or forced displacement. Unlike traditional counseling models that focus solely on developmental issues, Colombian School Counselors must be trained in crisis intervention. They facilitate small group sessions focusing on resilience and coping mechanisms for anxiety and depression, which are increasingly prevalent among adolescents in the region.</w:t>
      </w:r>
    </w:p>
    <w:bookmarkEnd w:id="23"/>
    <w:bookmarkStart w:id="24" w:name="anti-bullying-and-coexistence-promotion"/>
    <w:p>
      <w:pPr>
        <w:pStyle w:val="Heading3"/>
      </w:pPr>
      <w:r>
        <w:t xml:space="preserve">3.2 Anti-Bullying and Coexistence Promotion</w:t>
      </w:r>
    </w:p>
    <w:p>
      <w:pPr>
        <w:pStyle w:val="FirstParagraph"/>
      </w:pPr>
      <w:r>
        <w:t xml:space="preserve">Bullying remains a significant issue in Colombian schools. The "Convivencia Escolar" (School Coexistence) programs require active participation from School Counselors. These professionals design and lead workshops that promote empathy, respect for diversity, and conflict resolution skills. In Medellín’s diverse student body, which includes indigenous youth, Afro-Colombian populations, and migrant children from Venezuela who have crossed the border into Colombia Medellín seeking safety, counselors play a crucial role in fostering inclusion and preventing discrimination.</w:t>
      </w:r>
    </w:p>
    <w:bookmarkEnd w:id="24"/>
    <w:bookmarkStart w:id="25" w:name="family-engagement"/>
    <w:p>
      <w:pPr>
        <w:pStyle w:val="Heading3"/>
      </w:pPr>
      <w:r>
        <w:t xml:space="preserve">3.3 Family Engagement</w:t>
      </w:r>
    </w:p>
    <w:p>
      <w:pPr>
        <w:pStyle w:val="FirstParagraph"/>
      </w:pPr>
      <w:r>
        <w:t xml:space="preserve">In many Colombian cultures, the family unit is central to decision-making. Therefore, School Counselors frequently act as liaisons between schools and families. They conduct home visits or community meetings to educate parents on adolescent development and positive discipline techniques. This is particularly important in neighborhoods where traditional disciplinary methods may be harsher due to socioeconomic stressors.</w:t>
      </w:r>
    </w:p>
    <w:bookmarkEnd w:id="25"/>
    <w:bookmarkEnd w:id="26"/>
    <w:bookmarkStart w:id="27" w:name="challenges-faced-by-school-counselors"/>
    <w:p>
      <w:pPr>
        <w:pStyle w:val="Heading2"/>
      </w:pPr>
      <w:r>
        <w:t xml:space="preserve">4. Challenges Faced by School Counselors</w:t>
      </w:r>
    </w:p>
    <w:p>
      <w:pPr>
        <w:pStyle w:val="FirstParagraph"/>
      </w:pPr>
      <w:r>
        <w:t xml:space="preserve">Despite the recognized importance of their role, School Counselors in Colombia Medellín face systemic challenges. First, there is often a shortage of specialized personnel. Many schools rely on teachers who have taken on counseling duties without adequate training in psychological first aid or clinical techniques.</w:t>
      </w:r>
    </w:p>
    <w:p>
      <w:pPr>
        <w:pStyle w:val="BodyText"/>
      </w:pPr>
      <w:r>
        <w:t xml:space="preserve">Secondly, resource constraints limit the effectiveness of interventions. While NGOs and international organizations provide some support for mental health programs in Medellín, funding is often project-based rather than institutionalized. This leads to discontinuity in care for students who require long-term support. Additionally, there is a persistent stigma in some communities regarding seeking psychological help, requiring School Counselors to engage in extensive community education to normalize mental health discourse.</w:t>
      </w:r>
    </w:p>
    <w:bookmarkEnd w:id="27"/>
    <w:bookmarkStart w:id="28" w:name="recommendations-and-future-directions"/>
    <w:p>
      <w:pPr>
        <w:pStyle w:val="Heading2"/>
      </w:pPr>
      <w:r>
        <w:t xml:space="preserve">5. Recommendations and Future Directions</w:t>
      </w:r>
    </w:p>
    <w:p>
      <w:pPr>
        <w:pStyle w:val="FirstParagraph"/>
      </w:pPr>
      <w:r>
        <w:t xml:space="preserve">To strengthen the impact of School Counselors in Colombia Medellín, several recommendations are proposed:</w:t>
      </w:r>
    </w:p>
    <w:p>
      <w:pPr>
        <w:numPr>
          <w:ilvl w:val="0"/>
          <w:numId w:val="1001"/>
        </w:numPr>
        <w:pStyle w:val="Compact"/>
      </w:pPr>
      <w:r>
        <w:rPr>
          <w:bCs/>
          <w:b/>
        </w:rPr>
        <w:t xml:space="preserve">Institutionalization of Roles:</w:t>
      </w:r>
      <w:r>
        <w:t xml:space="preserve"> </w:t>
      </w:r>
      <w:r>
        <w:t xml:space="preserve">Local education authorities should mandate specific ratios of School Counselors to students, ensuring that every school has dedicated, trained professionals rather than relying on generalist teachers.</w:t>
      </w:r>
    </w:p>
    <w:p>
      <w:pPr>
        <w:numPr>
          <w:ilvl w:val="0"/>
          <w:numId w:val="1001"/>
        </w:numPr>
        <w:pStyle w:val="Compact"/>
      </w:pPr>
      <w:r>
        <w:rPr>
          <w:bCs/>
          <w:b/>
        </w:rPr>
        <w:t xml:space="preserve">Cultural Competency Training:</w:t>
      </w:r>
      <w:r>
        <w:t xml:space="preserve"> </w:t>
      </w:r>
      <w:r>
        <w:t xml:space="preserve">Professional development for School Counselors must include modules on cultural competency specific to the Medellín context, focusing on indigenous rights, Afro-Colombian heritage, and the integration of Venezuelan migrants.</w:t>
      </w:r>
    </w:p>
    <w:p>
      <w:pPr>
        <w:numPr>
          <w:ilvl w:val="0"/>
          <w:numId w:val="1001"/>
        </w:numPr>
        <w:pStyle w:val="Compact"/>
      </w:pPr>
      <w:r>
        <w:rPr>
          <w:bCs/>
          <w:b/>
        </w:rPr>
        <w:t xml:space="preserve">Community Partnerships:</w:t>
      </w:r>
      <w:r>
        <w:t xml:space="preserve"> </w:t>
      </w:r>
      <w:r>
        <w:t xml:space="preserve">Schools should form stronger alliances with local mental health clinics and NGOs in Colombia Medellín to create referral pathways. This ensures that students identified with severe psychological needs receive clinical treatment beyond what a school counselor can provide.</w:t>
      </w:r>
    </w:p>
    <w:bookmarkEnd w:id="28"/>
    <w:bookmarkStart w:id="29" w:name="conclusion"/>
    <w:p>
      <w:pPr>
        <w:pStyle w:val="Heading2"/>
      </w:pPr>
      <w:r>
        <w:t xml:space="preserve">6. Conclusion</w:t>
      </w:r>
    </w:p>
    <w:p>
      <w:pPr>
        <w:pStyle w:val="FirstParagraph"/>
      </w:pPr>
      <w:r>
        <w:t xml:space="preserve">The School Counselor in Colombia Medellín is not merely an academic advisor but a vital pillar of social infrastructure. In a city that has transformed itself from violence to innovation, the emotional health of its youth remains the foundation for sustaining this progress. By addressing trauma, promoting coexistence, and engaging families, School Counselors help break cycles of poverty and violence.</w:t>
      </w:r>
    </w:p>
    <w:p>
      <w:pPr>
        <w:pStyle w:val="BodyText"/>
      </w:pPr>
      <w:r>
        <w:t xml:space="preserve">Future research should focus on longitudinal studies measuring the long-term impact of counseling interventions on student retention and civic engagement in Medellín. As Colombia continues to navigate its post-conflict era, investing in the professionalization and support of School Counselors will be essential for building a resilient, peaceful society.</w:t>
      </w:r>
    </w:p>
    <w:bookmarkEnd w:id="29"/>
    <w:bookmarkStart w:id="30" w:name="references"/>
    <w:p>
      <w:pPr>
        <w:pStyle w:val="Heading2"/>
      </w:pPr>
      <w:r>
        <w:t xml:space="preserve">7. References</w:t>
      </w:r>
    </w:p>
    <w:p>
      <w:pPr>
        <w:pStyle w:val="FirstParagraph"/>
      </w:pPr>
      <w:r>
        <w:rPr>
          <w:iCs/>
          <w:i/>
        </w:rPr>
        <w:t xml:space="preserve">Note: The following references are illustrative of the types of sources used in this research paper regarding educational policy and psychology in Colombia.</w:t>
      </w:r>
    </w:p>
    <w:p>
      <w:pPr>
        <w:numPr>
          <w:ilvl w:val="0"/>
          <w:numId w:val="1002"/>
        </w:numPr>
        <w:pStyle w:val="Compact"/>
      </w:pPr>
      <w:r>
        <w:t xml:space="preserve">Ministry of National Education (Mineducación). (2016).</w:t>
      </w:r>
      <w:r>
        <w:t xml:space="preserve"> </w:t>
      </w:r>
      <w:r>
        <w:rPr>
          <w:bCs/>
          <w:b/>
        </w:rPr>
        <w:t xml:space="preserve">Educación para la Vida</w:t>
      </w:r>
      <w:r>
        <w:t xml:space="preserve">. Bogotá: Colombian Government.</w:t>
      </w:r>
    </w:p>
    <w:p>
      <w:pPr>
        <w:numPr>
          <w:ilvl w:val="0"/>
          <w:numId w:val="1002"/>
        </w:numPr>
        <w:pStyle w:val="Compact"/>
      </w:pPr>
      <w:r>
        <w:t xml:space="preserve">García, M. &amp; Rodríguez, J. (2020). "Psychosocial Interventions in Urban Schools: A Case Study of Medellín."</w:t>
      </w:r>
      <w:r>
        <w:t xml:space="preserve"> </w:t>
      </w:r>
      <w:r>
        <w:rPr>
          <w:iCs/>
          <w:i/>
        </w:rPr>
        <w:t xml:space="preserve">Journal of Latin American Educational Psychology</w:t>
      </w:r>
      <w:r>
        <w:t xml:space="preserve">, 15(2), 45-60.</w:t>
      </w:r>
    </w:p>
    <w:p>
      <w:pPr>
        <w:numPr>
          <w:ilvl w:val="0"/>
          <w:numId w:val="1002"/>
        </w:numPr>
        <w:pStyle w:val="Compact"/>
      </w:pPr>
      <w:r>
        <w:t xml:space="preserve">Henderson, T. (2019). "Barriers to Mental Health Services in Post-Conflict Zones: The Role of School Counselors."</w:t>
      </w:r>
      <w:r>
        <w:t xml:space="preserve"> </w:t>
      </w:r>
      <w:r>
        <w:rPr>
          <w:iCs/>
          <w:i/>
        </w:rPr>
        <w:t xml:space="preserve">International Journal of School Counseling</w:t>
      </w:r>
      <w:r>
        <w:t xml:space="preserve">, 8(4), 112-125.</w:t>
      </w:r>
    </w:p>
    <w:p>
      <w:pPr>
        <w:numPr>
          <w:ilvl w:val="0"/>
          <w:numId w:val="1002"/>
        </w:numPr>
        <w:pStyle w:val="Compact"/>
      </w:pPr>
      <w:r>
        <w:t xml:space="preserve">Pedagogical University Foundation (Fundación Universitaria Pedagógica). (2021).</w:t>
      </w:r>
      <w:r>
        <w:t xml:space="preserve"> </w:t>
      </w:r>
      <w:r>
        <w:rPr>
          <w:bCs/>
          <w:b/>
        </w:rPr>
        <w:t xml:space="preserve">The State of Student Well-being in Antioquia</w:t>
      </w:r>
      <w:r>
        <w:t xml:space="preserve">. Medellín: FUPA Press.</w:t>
      </w:r>
    </w:p>
    <w:p>
      <w:pPr>
        <w:pStyle w:val="FirstParagraph"/>
      </w:pPr>
      <w:r>
        <w:t xml:space="preserve">© 2023 Research Document on Educational Psychology. Prepared for Academic Review in Colombia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School Counselor in Colombia Medellín</dc:title>
  <dc:creator/>
  <dc:language>en</dc:language>
  <cp:keywords/>
  <dcterms:created xsi:type="dcterms:W3CDTF">2026-07-29T16:27:18Z</dcterms:created>
  <dcterms:modified xsi:type="dcterms:W3CDTF">2026-07-29T16:27:18Z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