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Germany,</w:t>
      </w:r>
      <w:r>
        <w:t xml:space="preserve"> </w:t>
      </w:r>
      <w:r>
        <w:t xml:space="preserve">Berlin</w:t>
      </w:r>
    </w:p>
    <w:bookmarkStart w:id="32" w:name="X349c943d1790e626cf3c21f07df7698ce6bcd30"/>
    <w:p>
      <w:pPr>
        <w:pStyle w:val="Heading1"/>
      </w:pPr>
      <w:r>
        <w:t xml:space="preserve">Bridging the Gap in Educational Support:</w:t>
      </w:r>
      <w:r>
        <w:br/>
      </w:r>
      <w:r>
        <w:t xml:space="preserve">An Analysis of School Counselors in Germany, Berlin</w:t>
      </w:r>
    </w:p>
    <w:p>
      <w:pPr>
        <w:pStyle w:val="FirstParagraph"/>
      </w:pPr>
      <w:r>
        <w:rPr>
          <w:bCs/>
          <w:b/>
        </w:rPr>
        <w:t xml:space="preserve">Abstract:</w:t>
      </w:r>
      <w:r>
        <w:br/>
      </w:r>
      <w:r>
        <w:br/>
      </w:r>
      <w:r>
        <w:t xml:space="preserve">This research paper explores the evolving landscape of student support systems within the German education sector, with a specific focus on the federal state of Berlin. Historically, the role of school counseling in Germany has been fragmented and often under-resourced compared to other international models. However, recent sociopolitical shifts and increasing demands for holistic student well-being have catalyzed a reevaluation of professional guidance services. This document examines the structural, legal, and cultural frameworks governing School Counselors in Germany Berlin. It analyzes the challenges posed by federal diversity (Kulturkampf im Bildungswesen), the specific socio-demographic context of Berlin’s diverse population, and the strategic imperative for integrating full-time School Counselor positions into public school curricula. The findings suggest that while progress is being made, significant institutional barriers remain regarding funding, professional recognition, and standardized training protocols necessary to establish a robust School Counselor infrastructure in Germany Berlin.</w:t>
      </w:r>
    </w:p>
    <w:bookmarkStart w:id="20" w:name="introduction"/>
    <w:p>
      <w:pPr>
        <w:pStyle w:val="Heading2"/>
      </w:pPr>
      <w:r>
        <w:t xml:space="preserve">1. Introduction</w:t>
      </w:r>
    </w:p>
    <w:p>
      <w:pPr>
        <w:pStyle w:val="FirstParagraph"/>
      </w:pPr>
      <w:r>
        <w:t xml:space="preserve">The concept of the "School Counselor" remains one of the most debated yet under-implemented roles within the European educational framework, particularly in Central Europe. In many Anglo-American systems, school counselors are integral members of the educational team, providing academic advising, career planning, and socio-emotional support. In contrast, Germany operates on a dual-track system where vocational guidance (Schulberatung) has traditionally been handled by specialized external agencies rather than internal school staff. However, as the educational landscape in</w:t>
      </w:r>
      <w:r>
        <w:t xml:space="preserve"> </w:t>
      </w:r>
      <w:r>
        <w:rPr>
          <w:bCs/>
          <w:b/>
        </w:rPr>
        <w:t xml:space="preserve">Germany Berlin</w:t>
      </w:r>
      <w:r>
        <w:t xml:space="preserve"> </w:t>
      </w:r>
      <w:r>
        <w:t xml:space="preserve">becomes increasingly complex due to urbanization and cultural diversity, the need for an embedded support system has grown urgent. This paper investigates the necessity of formalizing School Counselor roles within schools across</w:t>
      </w:r>
      <w:r>
        <w:t xml:space="preserve"> </w:t>
      </w:r>
      <w:r>
        <w:rPr>
          <w:bCs/>
          <w:b/>
        </w:rPr>
        <w:t xml:space="preserve">Germany Berlin</w:t>
      </w:r>
      <w:r>
        <w:t xml:space="preserve">, arguing that such a position is not merely an additive service but a critical component of educational equity and student success.</w:t>
      </w:r>
    </w:p>
    <w:bookmarkEnd w:id="20"/>
    <w:bookmarkStart w:id="21" w:name="X09ccf8d1ec60769f2cff204e7c068897e86098c"/>
    <w:p>
      <w:pPr>
        <w:pStyle w:val="Heading2"/>
      </w:pPr>
      <w:r>
        <w:t xml:space="preserve">2. The Historical Context of Guidance in Germany</w:t>
      </w:r>
    </w:p>
    <w:p>
      <w:pPr>
        <w:pStyle w:val="FirstParagraph"/>
      </w:pPr>
      <w:r>
        <w:t xml:space="preserve">To understand the current status of School Counselors in</w:t>
      </w:r>
      <w:r>
        <w:t xml:space="preserve"> </w:t>
      </w:r>
      <w:r>
        <w:rPr>
          <w:bCs/>
          <w:b/>
        </w:rPr>
        <w:t xml:space="preserve">Germany Berlin</w:t>
      </w:r>
      <w:r>
        <w:t xml:space="preserve">, one must first address the historical hesitation toward psychological counseling within German schools. Traditionally, German education has prioritized academic instruction and vocational segregation at a young age. Support for students facing learning difficulties or behavioral issues was often outsourced to youth welfare services (Jugendamt) or external educational advisors (Beratungslehrer). These roles were typically additive duties assigned to existing teaching staff, rather than dedicated professional positions. Consequently, teachers in</w:t>
      </w:r>
      <w:r>
        <w:t xml:space="preserve"> </w:t>
      </w:r>
      <w:r>
        <w:rPr>
          <w:bCs/>
          <w:b/>
        </w:rPr>
        <w:t xml:space="preserve">Germany Berlin</w:t>
      </w:r>
      <w:r>
        <w:t xml:space="preserve"> </w:t>
      </w:r>
      <w:r>
        <w:t xml:space="preserve">often find themselves overwhelmed by the socio-emotional needs of their students without adequate training or time allocation for counseling.</w:t>
      </w:r>
    </w:p>
    <w:p>
      <w:pPr>
        <w:pStyle w:val="BodyText"/>
      </w:pPr>
      <w:r>
        <w:t xml:space="preserve">This fragmentation has led to gaps in support for vulnerable populations. Unlike countries with centralized educational mandates for counseling, Germany’s federal structure means that education is a state matter (Ländersache). Therefore, the definition and implementation of a School Counselor vary significantly between states. In</w:t>
      </w:r>
      <w:r>
        <w:t xml:space="preserve"> </w:t>
      </w:r>
      <w:r>
        <w:rPr>
          <w:bCs/>
          <w:b/>
        </w:rPr>
        <w:t xml:space="preserve">Germany Berlin</w:t>
      </w:r>
      <w:r>
        <w:t xml:space="preserve">, this variability creates unique challenges and opportunities as the city-state attempts to modernize its approach to student welfare.</w:t>
      </w:r>
    </w:p>
    <w:bookmarkEnd w:id="21"/>
    <w:bookmarkStart w:id="24" w:name="the-specific-context-of-germany-berlin"/>
    <w:p>
      <w:pPr>
        <w:pStyle w:val="Heading2"/>
      </w:pPr>
      <w:r>
        <w:t xml:space="preserve">3. The Specific Context of Germany Berlin</w:t>
      </w:r>
    </w:p>
    <w:p>
      <w:pPr>
        <w:pStyle w:val="FirstParagraph"/>
      </w:pPr>
      <w:r>
        <w:t xml:space="preserve">Berlin presents a distinct case study for the implementation of School Counselors due to its unique socio-demographic profile. As a major metropolitan hub, Berlin possesses one of the most diverse populations in Europe, with significant numbers of students from migrant backgrounds, varying socioeconomic statuses, and diverse linguistic needs. The educational landscape in</w:t>
      </w:r>
      <w:r>
        <w:t xml:space="preserve"> </w:t>
      </w:r>
      <w:r>
        <w:rPr>
          <w:bCs/>
          <w:b/>
        </w:rPr>
        <w:t xml:space="preserve">Germany Berlin</w:t>
      </w:r>
      <w:r>
        <w:t xml:space="preserve"> </w:t>
      </w:r>
      <w:r>
        <w:t xml:space="preserve">is characterized by high demand for integration support and mental health resources.</w:t>
      </w:r>
    </w:p>
    <w:bookmarkStart w:id="22" w:name="socio-economic-diversity-and-integration"/>
    <w:p>
      <w:pPr>
        <w:pStyle w:val="Heading3"/>
      </w:pPr>
      <w:r>
        <w:t xml:space="preserve">3.1 Socio-Economic Diversity and Integration</w:t>
      </w:r>
    </w:p>
    <w:p>
      <w:pPr>
        <w:pStyle w:val="FirstParagraph"/>
      </w:pPr>
      <w:r>
        <w:t xml:space="preserve">In many districts of Berlin, schools serve as de facto community centers. The presence of a qualified School Counselor can facilitate better integration processes, helping students navigate the complex German school system while addressing cultural barriers to academic success. Research indicates that students in urban environments like Berlin benefit disproportionately from having a consistent adult figure within the school who can mediate between home, school, and external social services.</w:t>
      </w:r>
    </w:p>
    <w:bookmarkEnd w:id="22"/>
    <w:bookmarkStart w:id="23" w:name="mental-health-crises"/>
    <w:p>
      <w:pPr>
        <w:pStyle w:val="Heading3"/>
      </w:pPr>
      <w:r>
        <w:t xml:space="preserve">3.2 Mental Health Crises</w:t>
      </w:r>
    </w:p>
    <w:p>
      <w:pPr>
        <w:pStyle w:val="FirstParagraph"/>
      </w:pPr>
      <w:r>
        <w:t xml:space="preserve">Rising rates of anxiety, depression, and attention deficits among adolescents in Germany have prompted a reevaluation of support structures. In</w:t>
      </w:r>
      <w:r>
        <w:t xml:space="preserve"> </w:t>
      </w:r>
      <w:r>
        <w:rPr>
          <w:bCs/>
          <w:b/>
        </w:rPr>
        <w:t xml:space="preserve">Germany Berlin</w:t>
      </w:r>
      <w:r>
        <w:t xml:space="preserve">, schools are increasingly witnessing behavioral outbursts and withdrawal symptoms that require immediate professional intervention. External agencies often have long waiting lists, leaving a critical gap that School Counselors could fill by providing early intervention within the school environment.</w:t>
      </w:r>
    </w:p>
    <w:bookmarkEnd w:id="23"/>
    <w:bookmarkEnd w:id="24"/>
    <w:bookmarkStart w:id="25" w:name="legal-and-structural-frameworks"/>
    <w:p>
      <w:pPr>
        <w:pStyle w:val="Heading2"/>
      </w:pPr>
      <w:r>
        <w:t xml:space="preserve">4. Legal and Structural Frameworks</w:t>
      </w:r>
    </w:p>
    <w:p>
      <w:pPr>
        <w:pStyle w:val="FirstParagraph"/>
      </w:pPr>
      <w:r>
        <w:t xml:space="preserve">The implementation of School Counselor positions in</w:t>
      </w:r>
      <w:r>
        <w:t xml:space="preserve"> </w:t>
      </w:r>
      <w:r>
        <w:rPr>
          <w:bCs/>
          <w:b/>
        </w:rPr>
        <w:t xml:space="preserve">Germany Berlin</w:t>
      </w:r>
      <w:r>
        <w:t xml:space="preserve"> </w:t>
      </w:r>
      <w:r>
        <w:t xml:space="preserve">is currently hindered by legal ambiguities. The Berlin Senate Department for Education, Youth and Family (SenBJF) has initiated various pilot projects and working groups aimed at improving school climate and prevention measures. However, there is still no unified legal mandate that defines the "School Counselor" as a standardized profession within the public school system.</w:t>
      </w:r>
    </w:p>
    <w:p>
      <w:pPr>
        <w:pStyle w:val="BodyText"/>
      </w:pPr>
      <w:r>
        <w:t xml:space="preserve">In contrast to some other German states where "Schulsozialarbeit" (School Social Work) has gained more traction, the specific role of academic and psychological counseling remains loosely defined. Proposals for new legislation in</w:t>
      </w:r>
      <w:r>
        <w:t xml:space="preserve"> </w:t>
      </w:r>
      <w:r>
        <w:rPr>
          <w:bCs/>
          <w:b/>
        </w:rPr>
        <w:t xml:space="preserve">Germany Berlin</w:t>
      </w:r>
      <w:r>
        <w:t xml:space="preserve"> </w:t>
      </w:r>
      <w:r>
        <w:t xml:space="preserve">suggest integrating School Counselors into the existing framework of prevention and support services. This would involve collaboration between school administrations, youth welfare offices, and private counseling institutions. The challenge lies in securing sustainable funding streams that are not dependent on temporary federal grants or project-based financing.</w:t>
      </w:r>
    </w:p>
    <w:bookmarkEnd w:id="25"/>
    <w:bookmarkStart w:id="29" w:name="challenges-to-implementation"/>
    <w:p>
      <w:pPr>
        <w:pStyle w:val="Heading2"/>
      </w:pPr>
      <w:r>
        <w:t xml:space="preserve">5. Challenges to Implementation</w:t>
      </w:r>
    </w:p>
    <w:bookmarkStart w:id="26" w:name="professional-recognition-and-training"/>
    <w:p>
      <w:pPr>
        <w:pStyle w:val="Heading3"/>
      </w:pPr>
      <w:r>
        <w:t xml:space="preserve">5.1 Professional Recognition and Training</w:t>
      </w:r>
    </w:p>
    <w:p>
      <w:pPr>
        <w:pStyle w:val="FirstParagraph"/>
      </w:pPr>
      <w:r>
        <w:t xml:space="preserve">A significant barrier to establishing School Counselors in</w:t>
      </w:r>
      <w:r>
        <w:t xml:space="preserve"> </w:t>
      </w:r>
      <w:r>
        <w:rPr>
          <w:bCs/>
          <w:b/>
        </w:rPr>
        <w:t xml:space="preserve">Germany Berlin</w:t>
      </w:r>
      <w:r>
        <w:t xml:space="preserve"> </w:t>
      </w:r>
      <w:r>
        <w:t xml:space="preserve">is the lack of a unified training curriculum. In the United States, for example, school counselors are required to hold specific master’s degrees and certifications. In Germany, counseling skills are often acquired through additional qualifications post-teaching or via non-academic continuing education courses. Establishing a recognized academic pathway for School Counselors in</w:t>
      </w:r>
      <w:r>
        <w:t xml:space="preserve"> </w:t>
      </w:r>
      <w:r>
        <w:rPr>
          <w:bCs/>
          <w:b/>
        </w:rPr>
        <w:t xml:space="preserve">Germany Berlin</w:t>
      </w:r>
      <w:r>
        <w:t xml:space="preserve"> </w:t>
      </w:r>
      <w:r>
        <w:t xml:space="preserve">is essential to ensure quality assurance and professional credibility.</w:t>
      </w:r>
    </w:p>
    <w:bookmarkEnd w:id="26"/>
    <w:bookmarkStart w:id="27" w:name="resistance-from-traditionalists"/>
    <w:p>
      <w:pPr>
        <w:pStyle w:val="Heading3"/>
      </w:pPr>
      <w:r>
        <w:t xml:space="preserve">5.2 Resistance from Traditionalists</w:t>
      </w:r>
    </w:p>
    <w:p>
      <w:pPr>
        <w:pStyle w:val="FirstParagraph"/>
      </w:pPr>
      <w:r>
        <w:t xml:space="preserve">Culturally, there remains resistance within some segments of the German educational establishment. Critics argue that schools should focus exclusively on academic instruction and that counseling falls outside their mandate or belongs to external medical or psychological services. Overcoming this ideological divide requires demonstrating empirical evidence of the positive impact School Counselors have on graduation rates, attendance, and behavioral metrics.</w:t>
      </w:r>
    </w:p>
    <w:bookmarkEnd w:id="27"/>
    <w:bookmarkStart w:id="28" w:name="resource-allocation"/>
    <w:p>
      <w:pPr>
        <w:pStyle w:val="Heading3"/>
      </w:pPr>
      <w:r>
        <w:t xml:space="preserve">5.3 Resource Allocation</w:t>
      </w:r>
    </w:p>
    <w:p>
      <w:pPr>
        <w:pStyle w:val="FirstParagraph"/>
      </w:pPr>
      <w:r>
        <w:t xml:space="preserve">Berlin’s schools often face budgetary constraints. Allocating funds for full-time School Counselor positions competes with other pressing needs such as infrastructure maintenance and teacher salaries. Advocacy groups in</w:t>
      </w:r>
      <w:r>
        <w:t xml:space="preserve"> </w:t>
      </w:r>
      <w:r>
        <w:rPr>
          <w:bCs/>
          <w:b/>
        </w:rPr>
        <w:t xml:space="preserve">Germany Berlin</w:t>
      </w:r>
      <w:r>
        <w:t xml:space="preserve"> </w:t>
      </w:r>
      <w:r>
        <w:t xml:space="preserve">are increasingly lobbying for the recognition of counseling hours as part of the standard teaching load, rather than an optional extra.</w:t>
      </w:r>
    </w:p>
    <w:bookmarkEnd w:id="28"/>
    <w:bookmarkEnd w:id="29"/>
    <w:bookmarkStart w:id="30" w:name="X31c503611f7dd4575f21db9daef19edd7573fac"/>
    <w:p>
      <w:pPr>
        <w:pStyle w:val="Heading2"/>
      </w:pPr>
      <w:r>
        <w:t xml:space="preserve">6. Recommendations for Policy Makers in Germany Berlin</w:t>
      </w:r>
    </w:p>
    <w:p>
      <w:pPr>
        <w:pStyle w:val="FirstParagraph"/>
      </w:pPr>
      <w:r>
        <w:t xml:space="preserve">To successfully integrate School Counselors into the educational fabric of</w:t>
      </w:r>
      <w:r>
        <w:t xml:space="preserve"> </w:t>
      </w:r>
      <w:r>
        <w:rPr>
          <w:bCs/>
          <w:b/>
        </w:rPr>
        <w:t xml:space="preserve">Germany Berlin</w:t>
      </w:r>
      <w:r>
        <w:t xml:space="preserve">, several strategic steps are recommended:</w:t>
      </w:r>
    </w:p>
    <w:p>
      <w:pPr>
        <w:numPr>
          <w:ilvl w:val="0"/>
          <w:numId w:val="1001"/>
        </w:numPr>
        <w:pStyle w:val="Compact"/>
      </w:pPr>
      <w:r>
        <w:rPr>
          <w:bCs/>
          <w:b/>
        </w:rPr>
        <w:t xml:space="preserve">Certification Standards:</w:t>
      </w:r>
    </w:p>
    <w:p>
      <w:pPr>
        <w:numPr>
          <w:ilvl w:val="0"/>
          <w:numId w:val="1001"/>
        </w:numPr>
        <w:pStyle w:val="Compact"/>
      </w:pPr>
      <w:r>
        <w:rPr>
          <w:bCs/>
          <w:b/>
        </w:rPr>
        <w:t xml:space="preserve">Funding Models:</w:t>
      </w:r>
    </w:p>
    <w:p>
      <w:pPr>
        <w:numPr>
          <w:ilvl w:val="0"/>
          <w:numId w:val="1001"/>
        </w:numPr>
        <w:pStyle w:val="Compact"/>
      </w:pPr>
      <w:r>
        <w:rPr>
          <w:bCs/>
          <w:b/>
        </w:rPr>
        <w:t xml:space="preserve">Inter-Agency Collaboration:</w:t>
      </w:r>
    </w:p>
    <w:p>
      <w:pPr>
        <w:numPr>
          <w:ilvl w:val="0"/>
          <w:numId w:val="1001"/>
        </w:numPr>
        <w:pStyle w:val="Compact"/>
      </w:pPr>
      <w:r>
        <w:rPr>
          <w:bCs/>
          <w:b/>
        </w:rPr>
        <w:t xml:space="preserve">Pilot Expansion:</w:t>
      </w:r>
      <w:r>
        <w:t xml:space="preserve">Germany Berlin, particularly in areas with high immigrant populations and lower socioeconomic indices.</w:t>
      </w:r>
    </w:p>
    <w:bookmarkEnd w:id="30"/>
    <w:bookmarkStart w:id="31" w:name="conclusion"/>
    <w:p>
      <w:pPr>
        <w:pStyle w:val="Heading2"/>
      </w:pPr>
      <w:r>
        <w:t xml:space="preserve">7. Conclusion</w:t>
      </w:r>
    </w:p>
    <w:p>
      <w:pPr>
        <w:pStyle w:val="FirstParagraph"/>
      </w:pPr>
      <w:r>
        <w:t xml:space="preserve">The integration of School Counselors into the German education system is no longer a question of "if," but "when." For</w:t>
      </w:r>
      <w:r>
        <w:t xml:space="preserve"> </w:t>
      </w:r>
      <w:r>
        <w:rPr>
          <w:bCs/>
          <w:b/>
        </w:rPr>
        <w:t xml:space="preserve">Germany Berlin</w:t>
      </w:r>
      <w:r>
        <w:t xml:space="preserve">, a city defined by its diversity and dynamic social challenges, the presence of professional, full-time School Counselors represents a crucial step toward equitable education. While historical traditions and structural hurdles present significant challenges, the growing recognition of mental health and holistic student development offers a path forward. By adopting robust policies, investing in specialized training, and fostering inter-agency cooperation</w:t>
      </w:r>
      <w:r>
        <w:t xml:space="preserve"> </w:t>
      </w:r>
      <w:r>
        <w:rPr>
          <w:bCs/>
          <w:b/>
        </w:rPr>
        <w:t xml:space="preserve">Germany Berlin</w:t>
      </w:r>
      <w:r>
        <w:t xml:space="preserve"> </w:t>
      </w:r>
      <w:r>
        <w:t xml:space="preserve">can establish a model for School Counselor implementation that serves not only its local students but potentially influences educational policy across Germany. The future of education in</w:t>
      </w:r>
      <w:r>
        <w:t xml:space="preserve"> </w:t>
      </w:r>
      <w:r>
        <w:rPr>
          <w:bCs/>
          <w:b/>
        </w:rPr>
        <w:t xml:space="preserve">Germany Berlin</w:t>
      </w:r>
      <w:r>
        <w:t xml:space="preserve"> </w:t>
      </w:r>
      <w:r>
        <w:t xml:space="preserve">depends on recognizing that academic success is inextricably linked to emotional well-being, and the School Counselor is the key professional capable of bridging this vital gap.</w:t>
      </w:r>
    </w:p>
    <w:p>
      <w:pPr>
        <w:pStyle w:val="BodyText"/>
      </w:pPr>
      <w:r>
        <w:rPr>
          <w:iCs/>
          <w:i/>
        </w:rPr>
        <w:t xml:space="preserve">This document was prepared for educational and policy analysis purposes regarding the development of support services in Germany Berlin.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Implementation of School Counselors in Germany, Berlin</dc:title>
  <dc:creator/>
  <dc:language>en</dc:language>
  <cp:keywords/>
  <dcterms:created xsi:type="dcterms:W3CDTF">2026-07-29T13:02:19Z</dcterms:created>
  <dcterms:modified xsi:type="dcterms:W3CDTF">2026-07-29T13:02:19Z</dcterms:modified>
</cp:coreProperties>
</file>

<file path=docProps/custom.xml><?xml version="1.0" encoding="utf-8"?>
<Properties xmlns="http://schemas.openxmlformats.org/officeDocument/2006/custom-properties" xmlns:vt="http://schemas.openxmlformats.org/officeDocument/2006/docPropsVTypes"/>
</file>