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Munich,</w:t>
      </w:r>
      <w:r>
        <w:t xml:space="preserve"> </w:t>
      </w:r>
      <w:r>
        <w:t xml:space="preserve">Germany:</w:t>
      </w:r>
      <w:r>
        <w:t xml:space="preserve"> </w:t>
      </w:r>
      <w:r>
        <w:t xml:space="preserve">A</w:t>
      </w:r>
      <w:r>
        <w:t xml:space="preserve"> </w:t>
      </w:r>
      <w:r>
        <w:t xml:space="preserve">Comprehensive</w:t>
      </w:r>
      <w:r>
        <w:t xml:space="preserve"> </w:t>
      </w:r>
      <w:r>
        <w:t xml:space="preserve">Analysis</w:t>
      </w:r>
    </w:p>
    <w:bookmarkStart w:id="29" w:name="X02bb79b6659e20cbf54036edb5de4847db865f7"/>
    <w:p>
      <w:pPr>
        <w:pStyle w:val="Heading1"/>
      </w:pPr>
      <w:r>
        <w:t xml:space="preserve">The Role of School Counselors in Munich, Germany: A Comprehensive Analysis</w:t>
      </w:r>
    </w:p>
    <w:p>
      <w:pPr>
        <w:pStyle w:val="FirstParagraph"/>
      </w:pPr>
      <w:r>
        <w:rPr>
          <w:bCs/>
          <w:b/>
        </w:rPr>
        <w:t xml:space="preserve">Date:</w:t>
      </w:r>
      <w:r>
        <w:t xml:space="preserve"> </w:t>
      </w:r>
      <w:r>
        <w:t xml:space="preserve">October 24, 2023</w:t>
      </w:r>
      <w:r>
        <w:br/>
      </w:r>
      <w:r>
        <w:rPr>
          <w:bCs/>
          <w:b/>
        </w:rPr>
        <w:t xml:space="preserve">Location Focus:</w:t>
      </w:r>
      <w:r>
        <w:t xml:space="preserve">Munich, Bavaria, Germany</w:t>
      </w:r>
    </w:p>
    <w:bookmarkStart w:id="20" w:name="abstract"/>
    <w:p>
      <w:pPr>
        <w:pStyle w:val="Heading3"/>
      </w:pPr>
      <w:r>
        <w:t xml:space="preserve">Abstract</w:t>
      </w:r>
    </w:p>
    <w:p>
      <w:pPr>
        <w:pStyle w:val="FirstParagraph"/>
      </w:pPr>
      <w:r>
        <w:t xml:space="preserve">This research paper examines the evolving role of the School Counselor within the educational framework of Munich, Germany. As Munich stands as one of Europe’s most economically robust and culturally diverse metropolitan areas, its school system faces unique challenges regarding student mental health, integration, and career preparation. Unlike traditional guidance models found in North America or Asia, the German system historically relied on a decentralized approach to student welfare. However recent pedagogical shifts in Bavaria indicate a growing institutional recognition of professional counseling services. This document explores the structural differences between international School Counselor roles and their German counterparts, analyzes specific socio-economic factors present in Munich, and argues for the formal integration of dedicated counseling positions to enhance student outcomes in</w:t>
      </w:r>
      <w:r>
        <w:t xml:space="preserve"> </w:t>
      </w:r>
      <w:r>
        <w:rPr>
          <w:bCs/>
          <w:b/>
        </w:rPr>
        <w:t xml:space="preserve">Germany Munich</w:t>
      </w:r>
      <w:r>
        <w:t xml:space="preserve">.</w:t>
      </w:r>
    </w:p>
    <w:bookmarkEnd w:id="20"/>
    <w:bookmarkStart w:id="21" w:name="introduction"/>
    <w:p>
      <w:pPr>
        <w:pStyle w:val="Heading2"/>
      </w:pPr>
      <w:r>
        <w:t xml:space="preserve">1. Introduction</w:t>
      </w:r>
    </w:p>
    <w:p>
      <w:pPr>
        <w:pStyle w:val="FirstParagraph"/>
      </w:pPr>
      <w:r>
        <w:t xml:space="preserve">The educational landscape is undergoing a significant transformation globally, with increasing emphasis placed on holistic student development rather than purely academic metrics. In this context, the concept of the School Counselor has gained prominence worldwide. However, when implementing such roles in specific regional contexts like Munich within Bavaria, Germany, it is crucial to understand local legal frameworks and cultural expectations. The</w:t>
      </w:r>
      <w:r>
        <w:t xml:space="preserve"> </w:t>
      </w:r>
      <w:r>
        <w:rPr>
          <w:bCs/>
          <w:b/>
        </w:rPr>
        <w:t xml:space="preserve">School Counselor</w:t>
      </w:r>
      <w:r>
        <w:t xml:space="preserve"> </w:t>
      </w:r>
      <w:r>
        <w:t xml:space="preserve">is not merely an administrative figure but a pivotal support system designed to navigate students through psychological hurdles, career dilemmas, and social integration issues.</w:t>
      </w:r>
    </w:p>
    <w:p>
      <w:pPr>
        <w:pStyle w:val="BodyText"/>
      </w:pPr>
      <w:r>
        <w:t xml:space="preserve">Munich presents a distinct case study due to its high population density, significant immigrant community (particularly from Turkey, Syria, and Eastern Europe), and its status as a hub for technology and finance industries. The intersection of these factors creates a complex environment where the traditional teacher-student dynamic is often insufficient to address individual psychosocial needs. Therefore, adapting the international standard of the School Counselor to fit the specific regulatory environment of</w:t>
      </w:r>
      <w:r>
        <w:t xml:space="preserve"> </w:t>
      </w:r>
      <w:r>
        <w:rPr>
          <w:bCs/>
          <w:b/>
        </w:rPr>
        <w:t xml:space="preserve">Germany Munich</w:t>
      </w:r>
      <w:r>
        <w:t xml:space="preserve"> </w:t>
      </w:r>
      <w:r>
        <w:t xml:space="preserve">requires careful consideration of both pedagogical theory and practical application.</w:t>
      </w:r>
    </w:p>
    <w:bookmarkEnd w:id="21"/>
    <w:bookmarkStart w:id="22" w:name="X55c0c2d6079b175c60875ca09d6661d19365a6a"/>
    <w:p>
      <w:pPr>
        <w:pStyle w:val="Heading2"/>
      </w:pPr>
      <w:r>
        <w:t xml:space="preserve">2. The Historical Context of Student Support in Germany</w:t>
      </w:r>
    </w:p>
    <w:p>
      <w:pPr>
        <w:pStyle w:val="FirstParagraph"/>
      </w:pPr>
      <w:r>
        <w:t xml:space="preserve">To understand the necessity of a dedicated School Counselor, one must first look at how student support has been handled historically in Bavaria. Traditionally, the German school system (</w:t>
      </w:r>
      <w:r>
        <w:rPr>
          <w:iCs/>
          <w:i/>
        </w:rPr>
        <w:t xml:space="preserve">Schulsystem</w:t>
      </w:r>
      <w:r>
        <w:t xml:space="preserve">) has relied heavily on class teachers (</w:t>
      </w:r>
      <w:r>
        <w:rPr>
          <w:iCs/>
          <w:i/>
        </w:rPr>
        <w:t xml:space="preserve">Klassenlehrer</w:t>
      </w:r>
      <w:r>
        <w:t xml:space="preserve">) and specialized subject teachers to manage behavioral and academic issues. While schools do employ "Schulsozialarbeit" (School Social Work), this role is often funded externally by municipalities or welfare organizations rather than being an integral part of the teaching staff.</w:t>
      </w:r>
    </w:p>
    <w:p>
      <w:pPr>
        <w:pStyle w:val="BodyText"/>
      </w:pPr>
      <w:r>
        <w:t xml:space="preserve">This distinction is critical. In many international models, the School Counselor operates independently from classroom instruction to maintain confidentiality and provide unbiased support. In Germany, however, the lines between pedagogical authority and counseling support have often blurred. The recent push in Munich to professionalize these roles stems from a recognition that teachers are overburdened with administrative tasks and large class sizes (often exceeding 30 students), leaving little room for individualized counseling. Consequently, the introduction of a specialized School Counselor role is seen as a necessary structural reform to alleviate teacher workload while providing targeted mental health support.</w:t>
      </w:r>
    </w:p>
    <w:bookmarkEnd w:id="22"/>
    <w:bookmarkStart w:id="25" w:name="X35ab94ff2511c118196b5864db3fdace4cd3af0"/>
    <w:p>
      <w:pPr>
        <w:pStyle w:val="Heading2"/>
      </w:pPr>
      <w:r>
        <w:t xml:space="preserve">3. Specific Challenges in Munich’s Educational Ecosystem</w:t>
      </w:r>
    </w:p>
    <w:p>
      <w:pPr>
        <w:pStyle w:val="FirstParagraph"/>
      </w:pPr>
      <w:r>
        <w:t xml:space="preserve">Munich’s demographic makeup plays a substantial role in defining the duties of any educational counselor. The city boasts one of the highest percentages of students with migration backgrounds in all of Bavaria. These students often face dual challenges: navigating a new language and cultural environment while dealing with potential identity crises or discrimination.</w:t>
      </w:r>
    </w:p>
    <w:bookmarkStart w:id="23" w:name="integration-and-language-barriers"/>
    <w:p>
      <w:pPr>
        <w:pStyle w:val="Heading3"/>
      </w:pPr>
      <w:r>
        <w:t xml:space="preserve">3.1 Integration and Language Barriers</w:t>
      </w:r>
    </w:p>
    <w:p>
      <w:pPr>
        <w:pStyle w:val="FirstParagraph"/>
      </w:pPr>
      <w:r>
        <w:t xml:space="preserve">A primary function of the School Counselor in this context is facilitating integration. Unlike other regions where native-language support might be more abundant, Munich’s rapid influx of new residents requires counselors who are not only linguistically adept but also culturally competent. The counselor acts as a bridge between home environments and school expectations, helping parents understand the German grading system and behavioral norms.</w:t>
      </w:r>
    </w:p>
    <w:bookmarkEnd w:id="23"/>
    <w:bookmarkStart w:id="24" w:name="mental-health-and-academic-pressure"/>
    <w:p>
      <w:pPr>
        <w:pStyle w:val="Heading3"/>
      </w:pPr>
      <w:r>
        <w:t xml:space="preserve">3.2 Mental Health and Academic Pressure</w:t>
      </w:r>
    </w:p>
    <w:p>
      <w:pPr>
        <w:pStyle w:val="FirstParagraph"/>
      </w:pPr>
      <w:r>
        <w:t xml:space="preserve">Bavaria’s education system is known for its early tracking mechanism, where students are分流ed (streamed) into different types of secondary schools (Hauptschule, Realschule, Gymnasium) as early as age ten or twelve. This high-stakes environment generates significant anxiety among young students. In Munich, where competition for spots in prestigious</w:t>
      </w:r>
      <w:r>
        <w:t xml:space="preserve"> </w:t>
      </w:r>
      <w:r>
        <w:rPr>
          <w:iCs/>
          <w:i/>
        </w:rPr>
        <w:t xml:space="preserve">Gymnasien</w:t>
      </w:r>
      <w:r>
        <w:t xml:space="preserve"> </w:t>
      </w:r>
      <w:r>
        <w:t xml:space="preserve">is intense due to limited housing and school capacity, the psychological toll is evident. The School Counselor serves as a critical interventionist here, providing coping mechanisms for test anxiety and helping students make informed decisions about their academic futures without compromising their mental well-being.</w:t>
      </w:r>
    </w:p>
    <w:bookmarkEnd w:id="24"/>
    <w:bookmarkEnd w:id="25"/>
    <w:bookmarkStart w:id="26" w:name="X545a50abfb10627ee4226b25f67a3fa5010784d"/>
    <w:p>
      <w:pPr>
        <w:pStyle w:val="Heading2"/>
      </w:pPr>
      <w:r>
        <w:t xml:space="preserve">4. Comparing International Models with Local Implementation</w:t>
      </w:r>
    </w:p>
    <w:p>
      <w:pPr>
        <w:pStyle w:val="FirstParagraph"/>
      </w:pPr>
      <w:r>
        <w:t xml:space="preserve">In the United States and many other countries, School Counselors often have specific caseload limits (e.g., 1:250 student-to-counselor ratio) to ensure adequate support time. In Germany, including Munich, such statutory ratios do not currently exist in a uniform manner. Instead, resources are allocated based on individual school budgets and municipal funding priorities.</w:t>
      </w:r>
    </w:p>
    <w:p>
      <w:pPr>
        <w:pStyle w:val="BodyText"/>
      </w:pPr>
      <w:r>
        <w:t xml:space="preserve">This discrepancy highlights the need for policy reform. When adapting the School Counselor model to Munich, stakeholders must advocate for defined caseload limits within the Bavarian Education Ministry’s guidelines. Furthermore, while American counselors may focus heavily on college preparation, a School Counselor in Germany must balance career guidance (</w:t>
      </w:r>
      <w:r>
        <w:rPr>
          <w:iCs/>
          <w:i/>
        </w:rPr>
        <w:t xml:space="preserve">Berufsorientierung</w:t>
      </w:r>
      <w:r>
        <w:t xml:space="preserve">) with immediate psychosocial support. The dual vocational training system (</w:t>
      </w:r>
      <w:r>
        <w:rPr>
          <w:iCs/>
          <w:i/>
        </w:rPr>
        <w:t xml:space="preserve">Duales System</w:t>
      </w:r>
      <w:r>
        <w:t xml:space="preserve">) prevalent in Germany makes career counseling particularly vital but different in nature, focusing on apprenticeships rather than university admissions for the majority of students.</w:t>
      </w:r>
    </w:p>
    <w:bookmarkEnd w:id="26"/>
    <w:bookmarkStart w:id="27" w:name="Xcea86e56aca9a716cd84af8fde278759751925a"/>
    <w:p>
      <w:pPr>
        <w:pStyle w:val="Heading2"/>
      </w:pPr>
      <w:r>
        <w:t xml:space="preserve">5. Strategic Recommendations for Munich Schools</w:t>
      </w:r>
    </w:p>
    <w:p>
      <w:pPr>
        <w:pStyle w:val="FirstParagraph"/>
      </w:pPr>
      <w:r>
        <w:t xml:space="preserve">To effectively implement the School Counselor role in Munich, several strategic steps are recommended:</w:t>
      </w:r>
    </w:p>
    <w:p>
      <w:pPr>
        <w:numPr>
          <w:ilvl w:val="0"/>
          <w:numId w:val="1001"/>
        </w:numPr>
        <w:pStyle w:val="Compact"/>
      </w:pPr>
      <w:r>
        <w:rPr>
          <w:bCs/>
          <w:b/>
        </w:rPr>
        <w:t xml:space="preserve">Cross-Departmental Collaboration:</w:t>
      </w:r>
      <w:r>
        <w:t xml:space="preserve"> </w:t>
      </w:r>
      <w:r>
        <w:t xml:space="preserve">The School Counselor must work closely with Schulsozialarbeit agencies to avoid duplication of services. A unified care plan for at-risk students should be established.</w:t>
      </w:r>
    </w:p>
    <w:p>
      <w:pPr>
        <w:numPr>
          <w:ilvl w:val="0"/>
          <w:numId w:val="1001"/>
        </w:numPr>
        <w:pStyle w:val="Compact"/>
      </w:pPr>
      <w:r>
        <w:rPr>
          <w:bCs/>
          <w:b/>
        </w:rPr>
        <w:t xml:space="preserve">Multilingual Support Staffing:</w:t>
      </w:r>
      <w:r>
        <w:t xml:space="preserve"> </w:t>
      </w:r>
      <w:r>
        <w:t xml:space="preserve">Given the diversity of Munich, hiring counselors who speak Turkish, Arabic, Polish, or Russian is essential for effective communication with families.</w:t>
      </w:r>
    </w:p>
    <w:p>
      <w:pPr>
        <w:numPr>
          <w:ilvl w:val="0"/>
          <w:numId w:val="1001"/>
        </w:numPr>
        <w:pStyle w:val="Compact"/>
      </w:pPr>
      <w:r>
        <w:rPr>
          <w:bCs/>
          <w:b/>
        </w:rPr>
        <w:t xml:space="preserve">Data-Driven Interventions:</w:t>
      </w:r>
      <w:r>
        <w:t xml:space="preserve"> </w:t>
      </w:r>
      <w:r>
        <w:t xml:space="preserve">Schools in Munich should utilize anonymous mental health screening tools to identify students at risk early in the academic year.</w:t>
      </w:r>
    </w:p>
    <w:p>
      <w:pPr>
        <w:numPr>
          <w:ilvl w:val="0"/>
          <w:numId w:val="1001"/>
        </w:numPr>
        <w:pStyle w:val="Compact"/>
      </w:pPr>
      <w:r>
        <w:rPr>
          <w:bCs/>
          <w:b/>
        </w:rPr>
        <w:t xml:space="preserve">Professional Training Standards:</w:t>
      </w:r>
      <w:r>
        <w:t xml:space="preserve"> </w:t>
      </w:r>
      <w:r>
        <w:t xml:space="preserve">There must be clear certification requirements for School Counselors operating in Germany, ensuring they are trained not just in psychology, but also in German labor laws and educational regulations.</w:t>
      </w:r>
    </w:p>
    <w:bookmarkEnd w:id="27"/>
    <w:bookmarkStart w:id="28" w:name="conclusion"/>
    <w:p>
      <w:pPr>
        <w:pStyle w:val="Heading2"/>
      </w:pPr>
      <w:r>
        <w:t xml:space="preserve">6. Conclusion</w:t>
      </w:r>
    </w:p>
    <w:p>
      <w:pPr>
        <w:pStyle w:val="FirstParagraph"/>
      </w:pPr>
      <w:r>
        <w:t xml:space="preserve">The integration of a dedicated School Counselor position within the schools of Munich represents a progressive step toward modernizing student support systems. By addressing the specific socio-cultural dynamics of</w:t>
      </w:r>
      <w:r>
        <w:t xml:space="preserve"> </w:t>
      </w:r>
      <w:r>
        <w:rPr>
          <w:bCs/>
          <w:b/>
        </w:rPr>
        <w:t xml:space="preserve">Germany Munich</w:t>
      </w:r>
      <w:r>
        <w:t xml:space="preserve">, including high integration needs and intense academic tracking pressures, this role can significantly enhance educational equity and mental health outcomes.</w:t>
      </w:r>
    </w:p>
    <w:p>
      <w:pPr>
        <w:pStyle w:val="BodyText"/>
      </w:pPr>
      <w:r>
        <w:t xml:space="preserve">However, success depends on moving beyond token implementation. It requires a structural commitment from the Bavarian State Ministry of Education to define clear mandates, funding streams, and professional standards for these counselors. As Munich continues to grow as a global city, its school system must evolve to support not just the academic potential of its students, but their holistic human development. The School Counselor is no longer a luxury; in the complex educational landscape of modern Germany Munich, it is an essential component of a robust and inclusive school infrastructure.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Munich, Germany: A Comprehensive Analysis</dc:title>
  <dc:creator/>
  <dc:language>en</dc:language>
  <cp:keywords/>
  <dcterms:created xsi:type="dcterms:W3CDTF">2026-07-29T13:05:23Z</dcterms:created>
  <dcterms:modified xsi:type="dcterms:W3CDTF">2026-07-29T13:05:23Z</dcterms:modified>
</cp:coreProperties>
</file>

<file path=docProps/custom.xml><?xml version="1.0" encoding="utf-8"?>
<Properties xmlns="http://schemas.openxmlformats.org/officeDocument/2006/custom-properties" xmlns:vt="http://schemas.openxmlformats.org/officeDocument/2006/docPropsVTypes"/>
</file>