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Casablanca,</w:t>
      </w:r>
      <w:r>
        <w:t xml:space="preserve"> </w:t>
      </w:r>
      <w:r>
        <w:t xml:space="preserve">Morocco</w:t>
      </w:r>
    </w:p>
    <w:bookmarkStart w:id="31" w:name="X8034f76d277179da3b380b3152b810a3d439d8c"/>
    <w:p>
      <w:pPr>
        <w:pStyle w:val="Heading1"/>
      </w:pPr>
      <w:r>
        <w:t xml:space="preserve">Bridging the Gap: The Strategic Integration of School Counselors in Casablanca, Morocco</w:t>
      </w:r>
    </w:p>
    <w:p>
      <w:pPr>
        <w:pStyle w:val="FirstParagraph"/>
      </w:pPr>
      <w:r>
        <w:br/>
      </w:r>
      <w:r>
        <w:br/>
      </w:r>
      <w:r>
        <w:t xml:space="preserve">This research paper analyzes the critical necessity of implementing professional school counselor roles within the educational framework of Casablanca, Morocco. As a rapidly modernizing economic hub, Casablanca faces unique psychosocial challenges among its student population. This document explores the intersection of traditional educational structures and modern psychological support systems, arguing that the introduction of qualified School Counselors is not merely an additive service but a fundamental requirement for holistic student development in the Moroccan context.</w:t>
      </w:r>
      <w:r>
        <w:br/>
      </w:r>
    </w:p>
    <w:bookmarkStart w:id="20" w:name="i.-introduction"/>
    <w:p>
      <w:pPr>
        <w:pStyle w:val="Heading2"/>
      </w:pPr>
      <w:r>
        <w:t xml:space="preserve">I. Introduction</w:t>
      </w:r>
    </w:p>
    <w:p>
      <w:pPr>
        <w:pStyle w:val="FirstParagraph"/>
      </w:pPr>
      <w:r>
        <w:t xml:space="preserve">The educational landscape in Morocco has undergone significant transformation over the past two decades, driven by national reforms aimed at improving quality, equity, and efficiency. However, while physical infrastructure and curriculum standards have seen marked improvements in cities like Casablanca—the economic heart of the Kingdom—there remains a substantial gap in psychosocial support systems for students. In this context, the role of the School Counselor emerges as a pivotal element in fostering an environment conducive to both academic success and personal well-being.</w:t>
      </w:r>
    </w:p>
    <w:p>
      <w:pPr>
        <w:pStyle w:val="BodyText"/>
      </w:pPr>
      <w:r>
        <w:t xml:space="preserve">Casablanca, with its dense urban population and diverse socioeconomic strata, presents a complex microcosm of national challenges. Students in Casablancaian schools navigate pressures related to economic instability, social transition, and high academic expectations. Despite the existence of educational psychologists within the Ministry of National Education's framework for many years, their deployment has historically been uneven and often reactive rather than proactive. This paper argues for a redefined role that positions School Counselors as integral partners in education, specifically tailored to address the unique cultural and social dynamics of Casablanca.</w:t>
      </w:r>
    </w:p>
    <w:bookmarkEnd w:id="20"/>
    <w:bookmarkStart w:id="23" w:name="X0e22007d2e9bebf759d71f7c7f70baf4fd7d14c"/>
    <w:p>
      <w:pPr>
        <w:pStyle w:val="Heading2"/>
      </w:pPr>
      <w:r>
        <w:t xml:space="preserve">II. The Context of Education in Casablanca</w:t>
      </w:r>
    </w:p>
    <w:bookmarkStart w:id="21" w:name="Xac87c731a069e43da08b02bde9faf29e0193f46"/>
    <w:p>
      <w:pPr>
        <w:pStyle w:val="Heading3"/>
      </w:pPr>
      <w:r>
        <w:t xml:space="preserve">A. Urban Challenges and Student Demographics</w:t>
      </w:r>
    </w:p>
    <w:p>
      <w:pPr>
        <w:pStyle w:val="FirstParagraph"/>
      </w:pPr>
      <w:r>
        <w:t xml:space="preserve">Casablanca is characterized by a stark contrast between affluent neighborhoods such as Anfa and Ain Diab, and densely populated areas like Sidi Moumen or Derb Sultan. This socioeconomic disparity directly impacts student mental health. In marginalized districts, students frequently face issues related to poverty, lack of parental support due to labor demands, and exposure to social violence. Conversely, in more privileged sectors of Casablanca, students often grapple with intense competitive pressure and anxiety related to future career prospects in a globalized economy.</w:t>
      </w:r>
    </w:p>
    <w:bookmarkEnd w:id="21"/>
    <w:bookmarkStart w:id="22" w:name="X47e3e6cf818be2e440afb4b008fa2f0cd1722a0"/>
    <w:p>
      <w:pPr>
        <w:pStyle w:val="Heading3"/>
      </w:pPr>
      <w:r>
        <w:t xml:space="preserve">B. The Limitations of Traditional Support Systems</w:t>
      </w:r>
    </w:p>
    <w:p>
      <w:pPr>
        <w:pStyle w:val="FirstParagraph"/>
      </w:pPr>
      <w:r>
        <w:t xml:space="preserve">Historically, support for Moroccan students has relied heavily on teachers and administration. However, educators in Casablanca’s schools are often overburdened with large class sizes and administrative duties, leaving little capacity for individualized student counseling. While the Ministry has introduced "Psychological Counselors" (</w:t>
      </w:r>
      <w:r>
        <w:rPr>
          <w:iCs/>
          <w:i/>
        </w:rPr>
        <w:t xml:space="preserve">Conseillers Psycho-pédagogiques</w:t>
      </w:r>
      <w:r>
        <w:t xml:space="preserve">), these roles have often been fragmented across regions. In a city as dynamic as Casablanca, where the pace of social change is rapid, there is an urgent need for a more structured, consistent, and accessible counseling framework.</w:t>
      </w:r>
    </w:p>
    <w:bookmarkEnd w:id="22"/>
    <w:bookmarkEnd w:id="23"/>
    <w:bookmarkStart w:id="26" w:name="Xe618b9f9446c5fd8a240b466d39f407437b3b4e"/>
    <w:p>
      <w:pPr>
        <w:pStyle w:val="Heading2"/>
      </w:pPr>
      <w:r>
        <w:t xml:space="preserve">III. Defining the Modern School Counselor in Morocco</w:t>
      </w:r>
    </w:p>
    <w:p>
      <w:pPr>
        <w:pStyle w:val="FirstParagraph"/>
      </w:pPr>
      <w:r>
        <w:t xml:space="preserve">To be effective in Casablanca, the role of the School Counselor must be clearly defined beyond traditional academic advising. A comprehensive model includes three core pillars: Academic Development, Career Planning, and Personal/Social Development.</w:t>
      </w:r>
    </w:p>
    <w:bookmarkStart w:id="24" w:name="a.-holistic-student-support"/>
    <w:p>
      <w:pPr>
        <w:pStyle w:val="Heading3"/>
      </w:pPr>
      <w:r>
        <w:t xml:space="preserve">A. Holistic Student Support</w:t>
      </w:r>
    </w:p>
    <w:p>
      <w:pPr>
        <w:pStyle w:val="FirstParagraph"/>
      </w:pPr>
      <w:r>
        <w:t xml:space="preserve">In the Moroccan cultural context, mental health issues are often stigmatized or viewed as private family matters rather than educational concerns. School Counselors play a crucial role in destigmatizing these issues by integrating wellness checks into the school routine. They serve as safe havens where students can discuss anxiety, bullying, and family difficulties without fear of judgment. This is particularly vital in Casablanca’s diverse school environment, where cultural sensitivity and linguistic adaptability (navigating Arabic, French, and increasingly English) are essential for building trust.</w:t>
      </w:r>
    </w:p>
    <w:bookmarkEnd w:id="24"/>
    <w:bookmarkStart w:id="25" w:name="Xc68feff46898ee83444a69a2fe871f5b9a41a75"/>
    <w:p>
      <w:pPr>
        <w:pStyle w:val="Heading3"/>
      </w:pPr>
      <w:r>
        <w:t xml:space="preserve">B. Career Guidance in a Transitioning Economy</w:t>
      </w:r>
    </w:p>
    <w:p>
      <w:pPr>
        <w:pStyle w:val="FirstParagraph"/>
      </w:pPr>
      <w:r>
        <w:t xml:space="preserve">Morocco is currently undergoing an economic shift towards services, technology, and renewable energy. Casablanca serves as the primary hub for these industries. However, there is often a disconnect between secondary education curricula and labor market needs. School Counselors can bridge this gap by providing realistic career assessments, helping students understand vocational pathways beyond the traditional university track. By introducing early career planning in middle and high schools (</w:t>
      </w:r>
      <w:r>
        <w:rPr>
          <w:iCs/>
          <w:i/>
        </w:rPr>
        <w:t xml:space="preserve">Collège</w:t>
      </w:r>
      <w:r>
        <w:t xml:space="preserve"> </w:t>
      </w:r>
      <w:r>
        <w:t xml:space="preserve">and</w:t>
      </w:r>
      <w:r>
        <w:t xml:space="preserve"> </w:t>
      </w:r>
      <w:r>
        <w:rPr>
          <w:iCs/>
          <w:i/>
        </w:rPr>
        <w:t xml:space="preserve">Lycée</w:t>
      </w:r>
      <w:r>
        <w:t xml:space="preserve">), counselors can reduce dropout rates associated with academic discouragement.</w:t>
      </w:r>
    </w:p>
    <w:bookmarkEnd w:id="25"/>
    <w:bookmarkEnd w:id="26"/>
    <w:bookmarkStart w:id="27" w:name="X8fa70d97af7ed6261f276c86cdd87a45c117beb"/>
    <w:p>
      <w:pPr>
        <w:pStyle w:val="Heading2"/>
      </w:pPr>
      <w:r>
        <w:t xml:space="preserve">IV. Challenges to Implementation in Casablanca</w:t>
      </w:r>
    </w:p>
    <w:p>
      <w:pPr>
        <w:pStyle w:val="FirstParagraph"/>
      </w:pPr>
      <w:r>
        <w:t xml:space="preserve">The integration of a robust School Counselor system in Casablanca faces several hurdles. First, there is the issue of professional training. While psychology degrees are available at universities like Hassan II University of Casablanca, specialized training in *school* counseling techniques—particularly those aligned with international best practices yet sensitive to local culture—is limited.</w:t>
      </w:r>
    </w:p>
    <w:p>
      <w:pPr>
        <w:pStyle w:val="BodyText"/>
      </w:pPr>
      <w:r>
        <w:t xml:space="preserve">Secondly, there is resistance from certain segments of the educational community who may view counseling as redundant or intrusive. Overcoming this requires extensive awareness campaigns targeting parents and teachers, emphasizing that counselors support rather than replace teachers. Furthermore, resource allocation remains a challenge; public schools in poorer districts of Casablanca often lack basic facilities for private counseling sessions.</w:t>
      </w:r>
    </w:p>
    <w:bookmarkEnd w:id="27"/>
    <w:bookmarkStart w:id="28" w:name="v.-strategic-recommendations"/>
    <w:p>
      <w:pPr>
        <w:pStyle w:val="Heading2"/>
      </w:pPr>
      <w:r>
        <w:t xml:space="preserve">V. Strategic Recommendations</w:t>
      </w:r>
    </w:p>
    <w:p>
      <w:pPr>
        <w:pStyle w:val="FirstParagraph"/>
      </w:pPr>
      <w:r>
        <w:t xml:space="preserve">To successfully embed the School Counselor role in Casablanca, a multi-faceted approach is recommended:</w:t>
      </w:r>
    </w:p>
    <w:p>
      <w:pPr>
        <w:numPr>
          <w:ilvl w:val="0"/>
          <w:numId w:val="1001"/>
        </w:numPr>
        <w:pStyle w:val="Compact"/>
      </w:pPr>
      <w:r>
        <w:rPr>
          <w:bCs/>
          <w:b/>
        </w:rPr>
        <w:t xml:space="preserve">Pilot Programs in Public Schools:</w:t>
      </w:r>
      <w:r>
        <w:t xml:space="preserve"> </w:t>
      </w:r>
      <w:r>
        <w:t xml:space="preserve">Initiate targeted pilot programs in high-need districts of Casablanca to test different counseling models and measure their impact on attendance and academic performance.</w:t>
      </w:r>
    </w:p>
    <w:p>
      <w:pPr>
        <w:numPr>
          <w:ilvl w:val="0"/>
          <w:numId w:val="1001"/>
        </w:numPr>
        <w:pStyle w:val="Compact"/>
      </w:pPr>
      <w:r>
        <w:rPr>
          <w:bCs/>
          <w:b/>
        </w:rPr>
        <w:t xml:space="preserve">Curriculum Integration:</w:t>
      </w:r>
      <w:r>
        <w:t xml:space="preserve">Mandate the inclusion of social-emotional learning (SEL) modules within the national curriculum, facilitated by School Counselors.</w:t>
      </w:r>
    </w:p>
    <w:p>
      <w:pPr>
        <w:numPr>
          <w:ilvl w:val="0"/>
          <w:numId w:val="1001"/>
        </w:numPr>
        <w:pStyle w:val="Compact"/>
      </w:pPr>
      <w:r>
        <w:rPr>
          <w:bCs/>
          <w:b/>
        </w:rPr>
        <w:t xml:space="preserve">Partnerships with Universities:</w:t>
      </w:r>
      <w:r>
        <w:t xml:space="preserve">Leverage the faculty of psychology and sociology at Hassan II University to create specialized certification courses for current teachers wishing to transition into counseling roles.</w:t>
      </w:r>
    </w:p>
    <w:p>
      <w:pPr>
        <w:numPr>
          <w:ilvl w:val="0"/>
          <w:numId w:val="1001"/>
        </w:numPr>
        <w:pStyle w:val="Compact"/>
      </w:pPr>
      <w:r>
        <w:rPr>
          <w:bCs/>
          <w:b/>
        </w:rPr>
        <w:t xml:space="preserve">Cultural Adaptation:</w:t>
      </w:r>
    </w:p>
    <w:bookmarkEnd w:id="28"/>
    <w:bookmarkStart w:id="30" w:name="vi.-conclusion"/>
    <w:p>
      <w:pPr>
        <w:pStyle w:val="Heading2"/>
      </w:pPr>
      <w:r>
        <w:t xml:space="preserve">VI. Conclusion</w:t>
      </w:r>
    </w:p>
    <w:p>
      <w:pPr>
        <w:pStyle w:val="FirstParagraph"/>
      </w:pPr>
      <w:r>
        <w:t xml:space="preserve">The implementation of effective School Counselor systems in Casablanca is not merely an administrative upgrade; it is a moral and educational imperative. As Morocco continues to integrate into the global economy, the well-being and mental resilience of its youth become paramount national assets. By establishing a professional, accessible, and culturally sensitive counseling framework within Casablanca’s schools, stakeholders can ensure that every student—regardless of their neighborhood—is equipped with the emotional tools necessary to thrive academically and personally.</w:t>
      </w:r>
    </w:p>
    <w:p>
      <w:pPr>
        <w:pStyle w:val="BodyText"/>
      </w:pPr>
      <w:r>
        <w:t xml:space="preserve">The path forward requires collaboration between the Ministry of National Education, local municipal authorities in Casablanca, universities, and private sector partners. Only through such concerted effort can Morocco realize a vision of education that honors both its rich heritage and its future potential. The School Counselor must therefore be recognized not as an optional extra, but as a cornerstone of modern Moroccan pedagogy.</w:t>
      </w:r>
    </w:p>
    <w:bookmarkStart w:id="29" w:name="references-indicative"/>
    <w:p>
      <w:pPr>
        <w:pStyle w:val="Heading3"/>
      </w:pPr>
      <w:r>
        <w:t xml:space="preserve">References (Indicative)</w:t>
      </w:r>
    </w:p>
    <w:p>
      <w:pPr>
        <w:numPr>
          <w:ilvl w:val="0"/>
          <w:numId w:val="1002"/>
        </w:numPr>
        <w:pStyle w:val="Compact"/>
      </w:pPr>
      <w:r>
        <w:t xml:space="preserve">Royal High Council of Education (CSE). (2019). *Report on the Modernization of the Educational System*. Rabat, Morocco.</w:t>
      </w:r>
    </w:p>
    <w:p>
      <w:pPr>
        <w:numPr>
          <w:ilvl w:val="0"/>
          <w:numId w:val="1002"/>
        </w:numPr>
        <w:pStyle w:val="Compact"/>
      </w:pPr>
      <w:r>
        <w:t xml:space="preserve">Hassan II University. (2021). *Socio-economic Challenges in Casablanca’s Urban Schools*. Faculty of Social Sciences.</w:t>
      </w:r>
    </w:p>
    <w:p>
      <w:pPr>
        <w:numPr>
          <w:ilvl w:val="0"/>
          <w:numId w:val="1002"/>
        </w:numPr>
        <w:pStyle w:val="Compact"/>
      </w:pPr>
      <w:r>
        <w:t xml:space="preserve">National Institute for Educational Planning and Statistics. (2020). *Annual Data on Student Retention and Dropout Rates in Grand Casablanca Region*.</w:t>
      </w:r>
    </w:p>
    <w:p>
      <w:pPr>
        <w:numPr>
          <w:ilvl w:val="0"/>
          <w:numId w:val="1002"/>
        </w:numPr>
        <w:pStyle w:val="Compact"/>
      </w:pPr>
      <w:r>
        <w:t xml:space="preserve">American School Counselor Association (ASCA) Model. (Adapted for North African Context). *Ethical Standards and Competencies*.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Implementation of School Counselors in Casablanca, Morocco</dc:title>
  <dc:creator/>
  <dc:language>en</dc:language>
  <cp:keywords/>
  <dcterms:created xsi:type="dcterms:W3CDTF">2026-07-29T15:36:04Z</dcterms:created>
  <dcterms:modified xsi:type="dcterms:W3CDTF">2026-07-29T15:36:04Z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