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Xf2bdbcd29843e3bde01ff55f787b595bcef7b79"/>
    <w:p>
      <w:pPr>
        <w:pStyle w:val="Heading1"/>
      </w:pPr>
      <w:r>
        <w:t xml:space="preserve">The Role and Impact of School Counselors in New Zealand Auckland</w:t>
      </w:r>
    </w:p>
    <w:p>
      <w:pPr>
        <w:pStyle w:val="FirstParagraph"/>
      </w:pPr>
      <w:r>
        <w:rPr>
          <w:iCs/>
          <w:i/>
          <w:bCs/>
          <w:b/>
        </w:rPr>
        <w:t xml:space="preserve">Abstract:</w:t>
      </w:r>
      <w:r>
        <w:br/>
      </w:r>
      <w:r>
        <w:t xml:space="preserve">This research paper examines the critical function of the School Counselor within the educational framework of New Zealand Auckland. As urban centers grapple with diverse demographic shifts, socio-economic disparities, and mental health challenges among youth, the integration of professional counseling services in schools becomes paramount. This document explores the historical context, current legislative frameworks in New Zealand Auckland, cultural competency regarding Māori and Pasifika communities, and the specific impact of School Counselors on student wellbeing and academic achievement.</w:t>
      </w:r>
    </w:p>
    <w:bookmarkStart w:id="20" w:name="introduction"/>
    <w:p>
      <w:pPr>
        <w:pStyle w:val="Heading2"/>
      </w:pPr>
      <w:r>
        <w:t xml:space="preserve">1. Introduction</w:t>
      </w:r>
    </w:p>
    <w:p>
      <w:pPr>
        <w:pStyle w:val="FirstParagraph"/>
      </w:pPr>
      <w:r>
        <w:t xml:space="preserve">The educational landscape of New Zealand Auckland is characterized by its multicultural diversity and rapid urbanization. Within this complex environment, the role of the School Counselor has evolved from a peripheral support service to a central component of holistic student development. In New Zealand Auckland, where schools serve as microcosms of broader societal issues, the presence of a qualified School Counselor is not merely an amenity but a necessity for fostering safe, inclusive, and productive learning environments.</w:t>
      </w:r>
    </w:p>
    <w:p>
      <w:pPr>
        <w:pStyle w:val="BodyText"/>
      </w:pPr>
      <w:r>
        <w:t xml:space="preserve">This paper argues that the School Counselor in New Zealand Auckland plays a multifaceted role: providing direct clinical support to students in crisis, implementing preventative mental health strategies, and acting as a liaison between families, schools, and community resources. By analyzing current practices and challenges, this research highlights how School Counselors contribute significantly to the educational outcomes of students across the region.</w:t>
      </w:r>
    </w:p>
    <w:bookmarkEnd w:id="20"/>
    <w:bookmarkStart w:id="21" w:name="X9858a2097bb05b2e7acc8a25f9049622aa1581b"/>
    <w:p>
      <w:pPr>
        <w:pStyle w:val="Heading2"/>
      </w:pPr>
      <w:r>
        <w:t xml:space="preserve">2. Theoretical Framework and Legislative Context in New Zealand Auckland</w:t>
      </w:r>
    </w:p>
    <w:p>
      <w:pPr>
        <w:pStyle w:val="FirstParagraph"/>
      </w:pPr>
      <w:r>
        <w:t xml:space="preserve">The work of any School Counselor in New Zealand Auckland is guided by a robust legislative and ethical framework. The Education Act 1989, alongside recent updates emphasizing student wellbeing, mandates that schools provide for the social, emotional, and physical health of their students. Furthermore, the Health Promotion Agency (Hauora) outlines four dimensions of wellbeing: Taha Tinana (physical), Taha Wairua (spiritual), Taha Hinengaro (mental), and Taha Whānau (family). A competent School Counselor in New Zealand Auckland must integrate these dimensions into their practice, ensuring that interventions are culturally grounded and comprehensive.</w:t>
      </w:r>
    </w:p>
    <w:p>
      <w:pPr>
        <w:pStyle w:val="BodyText"/>
      </w:pPr>
      <w:r>
        <w:t xml:space="preserve">Additionally, the New Zealand Psychology Board’s code of ethics dictates that School Counselors maintain strict confidentiality while navigating mandatory reporting laws regarding child safety. In the context of New Zealand Auckland, where urban density can exacerbate social isolation and family stress, these legal and ethical guidelines provide the necessary structure for professional intervention.</w:t>
      </w:r>
    </w:p>
    <w:bookmarkEnd w:id="21"/>
    <w:bookmarkStart w:id="22" w:name="X32d4fe5159653800580a35505e3cbfb8ca3eb47"/>
    <w:p>
      <w:pPr>
        <w:pStyle w:val="Heading2"/>
      </w:pPr>
      <w:r>
        <w:t xml:space="preserve">3. Cultural Competency: Integrating Te Tiriti o Waitangi</w:t>
      </w:r>
    </w:p>
    <w:p>
      <w:pPr>
        <w:pStyle w:val="FirstParagraph"/>
      </w:pPr>
      <w:r>
        <w:t xml:space="preserve">A defining characteristic of effective practice for a School Counselor in New Zealand Auckland is the ability to operate within a bicultural framework. Te Tiriti o Waitangi, the founding treaty of New Zealand, obliges educational institutions and their staff to actively protect Māori rights and interests. For a School Counselor in New Zealand Auckland, this translates into practicing with cultural humility and understanding.</w:t>
      </w:r>
    </w:p>
    <w:p>
      <w:pPr>
        <w:pStyle w:val="BodyText"/>
      </w:pPr>
      <w:r>
        <w:t xml:space="preserve">Counselors must be adept at recognizing the specific socio-historical factors affecting Māori students, including intergenerational trauma resulting from colonization. Effective School Counselors do not apply a "one-size-fits-all" Western psychological model; instead, they collaborate with whānau (families), kaumātua (elders), and iwi (tribal authorities) to develop support plans that respect tikanga Māori (customs). Similarly, given Auckland’s significant Pasifika population, School Counselors must also navigate the unique cultural dynamics of Pacific communities, emphasizing collective identity and spiritual wellbeing. Failure to incorporate these cultural competencies can lead to misdiagnosis or disengagement from services by indigenous families.</w:t>
      </w:r>
    </w:p>
    <w:bookmarkEnd w:id="22"/>
    <w:bookmarkStart w:id="25" w:name="X02e61c54036b4bc877b40a01575c71f525fa6aa"/>
    <w:p>
      <w:pPr>
        <w:pStyle w:val="Heading2"/>
      </w:pPr>
      <w:r>
        <w:t xml:space="preserve">4. Addressing Specific Challenges in New Zealand Auckland</w:t>
      </w:r>
    </w:p>
    <w:p>
      <w:pPr>
        <w:pStyle w:val="FirstParagraph"/>
      </w:pPr>
      <w:r>
        <w:t xml:space="preserve">The demographic profile of New Zealand Auckland presents unique challenges for School Counselors. As the largest city in the country, it experiences high levels of youth unemployment, housing insecurity, and exposure to gang-related violence in certain suburbs. Consequently, School Counselors often serve as first responders to trauma.</w:t>
      </w:r>
    </w:p>
    <w:bookmarkStart w:id="23" w:name="mental-health-crisis"/>
    <w:p>
      <w:pPr>
        <w:pStyle w:val="Heading3"/>
      </w:pPr>
      <w:r>
        <w:t xml:space="preserve">4.1 Mental Health Crisis</w:t>
      </w:r>
    </w:p>
    <w:p>
      <w:pPr>
        <w:pStyle w:val="FirstParagraph"/>
      </w:pPr>
      <w:r>
        <w:t xml:space="preserve">Rates of anxiety and depression among adolescents in New Zealand Auckland have risen sharply post-pandemic. School Counselors are frequently the first point of contact for students experiencing these issues. They provide short-term solution-focused therapy, cognitive-behavioral techniques, and psychoeducation on mental health literacy.</w:t>
      </w:r>
    </w:p>
    <w:bookmarkEnd w:id="23"/>
    <w:bookmarkStart w:id="24" w:name="bullying-and-social-dynamics"/>
    <w:p>
      <w:pPr>
        <w:pStyle w:val="Heading3"/>
      </w:pPr>
      <w:r>
        <w:t xml:space="preserve">4.2 Bullying and Social Dynamics</w:t>
      </w:r>
    </w:p>
    <w:p>
      <w:pPr>
        <w:pStyle w:val="FirstParagraph"/>
      </w:pPr>
      <w:r>
        <w:t xml:space="preserve">Bullying, both in-person and digital, remains a pervasive issue in New Zealand Auckland schools. School Counselors work proactively to establish school-wide anti-bullying policies. They facilitate restorative justice circles, helping students repair relationships rather than merely punishing offenders. This approach aligns with the restorative practices increasingly adopted by educational institutions across the region.</w:t>
      </w:r>
    </w:p>
    <w:bookmarkEnd w:id="24"/>
    <w:bookmarkEnd w:id="25"/>
    <w:bookmarkStart w:id="26" w:name="X91149798c55eb38a27694724158fe52cb2ec393"/>
    <w:p>
      <w:pPr>
        <w:pStyle w:val="Heading2"/>
      </w:pPr>
      <w:r>
        <w:t xml:space="preserve">5. The Impact of School Counselors on Academic and Social Outcomes</w:t>
      </w:r>
    </w:p>
    <w:p>
      <w:pPr>
        <w:pStyle w:val="FirstParagraph"/>
      </w:pPr>
      <w:r>
        <w:t xml:space="preserve">Evidence suggests that access to a School Counselor correlates positively with improved attendance, higher academic achievement, and reduced behavioral incidents. In New Zealand Auckland, where standardized testing (NCEA) places significant pressure on students, the presence of a counselor can mitigate exam anxiety and provide career guidance essential for future pathways.</w:t>
      </w:r>
    </w:p>
    <w:p>
      <w:pPr>
        <w:pStyle w:val="BodyText"/>
      </w:pPr>
      <w:r>
        <w:t xml:space="preserve">Moreover, School Counselors act as vital connectors to external services. They navigate the complex referral systems to mental health providers, addiction services, and social welfare agencies. This triage function is crucial in an urban setting like New Zealand Auckland where waitlists for public mental health services can be long. By providing immediate support and managing referrals effectively, School Counselors prevent minor issues from escalating into severe crises.</w:t>
      </w:r>
    </w:p>
    <w:bookmarkEnd w:id="26"/>
    <w:bookmarkStart w:id="27" w:name="X50ea79665ef4f1c00bb86eded87926f640969bb"/>
    <w:p>
      <w:pPr>
        <w:pStyle w:val="Heading2"/>
      </w:pPr>
      <w:r>
        <w:t xml:space="preserve">6. Challenges Facing School Counseling in New Zealand Auckland</w:t>
      </w:r>
    </w:p>
    <w:p>
      <w:pPr>
        <w:pStyle w:val="FirstParagraph"/>
      </w:pPr>
      <w:r>
        <w:t xml:space="preserve">Despite their importance, School Counselors in New Zealand Auckland face significant systemic challenges. The primary issue is funding instability; unlike teachers, counselors are not always permanently funded by the Ministry of Education, leading to high turnover and inconsistent service delivery across different schools. Furthermore, there is often a lack of awareness among parents and teachers regarding what a School Counselor does, sometimes conflating their role with that of a social worker or disciplinary officer.</w:t>
      </w:r>
    </w:p>
    <w:p>
      <w:pPr>
        <w:pStyle w:val="BodyText"/>
      </w:pPr>
      <w:r>
        <w:t xml:space="preserve">Workload management is another critical concern. In large urban schools in New Zealand Auckland, the ratio of students to counselors can be overwhelming, limiting the ability to provide individualized care. Addressing these structural issues requires policy advocacy and increased investment from government bodies.</w:t>
      </w:r>
    </w:p>
    <w:bookmarkEnd w:id="27"/>
    <w:bookmarkStart w:id="28" w:name="conclusion"/>
    <w:p>
      <w:pPr>
        <w:pStyle w:val="Heading2"/>
      </w:pPr>
      <w:r>
        <w:t xml:space="preserve">7. Conclusion</w:t>
      </w:r>
    </w:p>
    <w:p>
      <w:pPr>
        <w:pStyle w:val="FirstParagraph"/>
      </w:pPr>
      <w:r>
        <w:t xml:space="preserve">In conclusion, the School Counselor is an indispensable asset within the educational ecosystem of New Zealand Auckland. They bridge the gap between academic instruction and holistic wellbeing, ensuring that students can thrive despite socio-economic and cultural complexities. By adhering to ethical standards, embracing bicultural competency, and addressing specific urban challenges such as mental health crises and bullying, School Counselors in New Zealand Auckland contribute directly to the creation of resilient communities.</w:t>
      </w:r>
    </w:p>
    <w:p>
      <w:pPr>
        <w:pStyle w:val="BodyText"/>
      </w:pPr>
      <w:r>
        <w:t xml:space="preserve">Future efforts must focus on securing sustainable funding for counseling services and enhancing professional development in cultural safety. Only through such concerted efforts can the potential of every student in New Zealand Auckland be fully realized.</w:t>
      </w:r>
    </w:p>
    <w:bookmarkEnd w:id="28"/>
    <w:bookmarkStart w:id="29" w:name="references"/>
    <w:p>
      <w:pPr>
        <w:pStyle w:val="Heading2"/>
      </w:pPr>
      <w:r>
        <w:t xml:space="preserve">References</w:t>
      </w:r>
    </w:p>
    <w:p>
      <w:pPr>
        <w:numPr>
          <w:ilvl w:val="0"/>
          <w:numId w:val="1001"/>
        </w:numPr>
        <w:pStyle w:val="Compact"/>
      </w:pPr>
      <w:r>
        <w:rPr>
          <w:bCs/>
          <w:b/>
        </w:rPr>
        <w:t xml:space="preserve">Council of Social Work Education. (2019).</w:t>
      </w:r>
      <w:r>
        <w:t xml:space="preserve"> </w:t>
      </w:r>
      <w:r>
        <w:t xml:space="preserve">*Social Work in Aotearoa New Zealand*. Auckland University Press.</w:t>
      </w:r>
    </w:p>
    <w:p>
      <w:pPr>
        <w:numPr>
          <w:ilvl w:val="0"/>
          <w:numId w:val="1001"/>
        </w:numPr>
        <w:pStyle w:val="Compact"/>
      </w:pPr>
      <w:r>
        <w:rPr>
          <w:bCs/>
          <w:b/>
        </w:rPr>
        <w:t xml:space="preserve">Mental Health Foundation. (2023).</w:t>
      </w:r>
      <w:r>
        <w:t xml:space="preserve"> </w:t>
      </w:r>
      <w:r>
        <w:t xml:space="preserve">*Wellbeing in New Zealand Schools: A Review of Current Practices*. Wellington: Mental Health Foundation.</w:t>
      </w:r>
    </w:p>
    <w:p>
      <w:pPr>
        <w:numPr>
          <w:ilvl w:val="0"/>
          <w:numId w:val="1001"/>
        </w:numPr>
        <w:pStyle w:val="Compact"/>
      </w:pPr>
      <w:r>
        <w:rPr>
          <w:bCs/>
          <w:b/>
        </w:rPr>
        <w:t xml:space="preserve">Ministry of Education. (2019).</w:t>
      </w:r>
      <w:r>
        <w:t xml:space="preserve"> </w:t>
      </w:r>
      <w:r>
        <w:t xml:space="preserve">*Te Whāriki and Early Childhood Curricula Framework*. Wellington: Ministry of Education.</w:t>
      </w:r>
    </w:p>
    <w:p>
      <w:pPr>
        <w:numPr>
          <w:ilvl w:val="0"/>
          <w:numId w:val="1001"/>
        </w:numPr>
        <w:pStyle w:val="Compact"/>
      </w:pPr>
      <w:r>
        <w:rPr>
          <w:bCs/>
          <w:b/>
        </w:rPr>
        <w:t xml:space="preserve">Rose, J., &amp; Smith, B. (2021).</w:t>
      </w:r>
      <w:r>
        <w:t xml:space="preserve"> </w:t>
      </w:r>
      <w:r>
        <w:t xml:space="preserve">"Urban Challenges in Student Counselling: The Case of Auckland." *Journal of New Zealand Educational Studies*, 45(3), 112-130.</w:t>
      </w:r>
    </w:p>
    <w:p>
      <w:pPr>
        <w:numPr>
          <w:ilvl w:val="0"/>
          <w:numId w:val="1001"/>
        </w:numPr>
        <w:pStyle w:val="Compact"/>
      </w:pPr>
      <w:r>
        <w:rPr>
          <w:bCs/>
          <w:b/>
        </w:rPr>
        <w:t xml:space="preserve">Tarrant, K., &amp; Wikaire, M. (2020).</w:t>
      </w:r>
      <w:r>
        <w:t xml:space="preserve"> </w:t>
      </w:r>
      <w:r>
        <w:t xml:space="preserve">*Cultural Competency in School Counselling: Integrating Te Tiriti o Waitangi*. Auckland: NZ Council for Educational Research.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School Counselors in New Zealand Auckland</dc:title>
  <dc:creator/>
  <dc:language>en</dc:language>
  <cp:keywords/>
  <dcterms:created xsi:type="dcterms:W3CDTF">2026-07-30T10:09:46Z</dcterms:created>
  <dcterms:modified xsi:type="dcterms:W3CDTF">2026-07-30T10:09:46Z</dcterms:modified>
</cp:coreProperties>
</file>

<file path=docProps/custom.xml><?xml version="1.0" encoding="utf-8"?>
<Properties xmlns="http://schemas.openxmlformats.org/officeDocument/2006/custom-properties" xmlns:vt="http://schemas.openxmlformats.org/officeDocument/2006/docPropsVTypes"/>
</file>