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Qatar,</w:t>
      </w:r>
      <w:r>
        <w:t xml:space="preserve"> </w:t>
      </w:r>
      <w:r>
        <w:t xml:space="preserve">Doha</w:t>
      </w:r>
    </w:p>
    <w:bookmarkStart w:id="28" w:name="X2df2b3d863250600ef8094ee8bcee21ea500fb0"/>
    <w:p>
      <w:pPr>
        <w:pStyle w:val="Heading1"/>
      </w:pPr>
      <w:r>
        <w:t xml:space="preserve">The Strategic Imperative of the School Counselor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Higher Education, State of Qatar</w:t>
      </w:r>
      <w:r>
        <w:br/>
      </w:r>
    </w:p>
    <w:p>
      <w:pPr>
        <w:pStyle w:val="BodyText"/>
      </w:pPr>
      <w:r>
        <w:t xml:space="preserve">From:: Educational Policy Review Unit</w:t>
      </w:r>
    </w:p>
    <w:bookmarkStart w:id="20" w:name="abstract"/>
    <w:p>
      <w:pPr>
        <w:pStyle w:val="Heading2"/>
      </w:pPr>
      <w:r>
        <w:t xml:space="preserve">Abstract</w:t>
      </w:r>
    </w:p>
    <w:p>
      <w:pPr>
        <w:pStyle w:val="FirstParagraph"/>
      </w:pPr>
      <w:r>
        <w:t xml:space="preserve">This research paper examines the evolving role of the School Counselor within the educational framework of Qatar, Doha. As the nation continues to implement its National Vision 2030, there is a critical need to align educational support systems with holistic student development goals. This document analyzes current challenges, cultural nuances, and strategic opportunities for enhancing counseling services in Qatari schools. It argues that integrating professional School Counselor models into the Doha education system is not merely an additive service but a fundamental pillar for fostering academic success, social cohesion, and national identity among students.</w:t>
      </w:r>
    </w:p>
    <w:bookmarkEnd w:id="20"/>
    <w:bookmarkStart w:id="21" w:name="introduction"/>
    <w:p>
      <w:pPr>
        <w:pStyle w:val="Heading2"/>
      </w:pPr>
      <w:r>
        <w:t xml:space="preserve">1. Introduction</w:t>
      </w:r>
    </w:p>
    <w:p>
      <w:pPr>
        <w:pStyle w:val="FirstParagraph"/>
      </w:pPr>
      <w:r>
        <w:t xml:space="preserve">The educational landscape of Qatar, Doha is undergoing rapid transformation. The State of Qatar has invested heavily in infrastructure and curriculum development to create a world-class education system that supports its transition toward a knowledge-based economy. However, academic excellence alone is insufficient to meet the complex needs of modern students. The role of the School Counselor has emerged as a vital component in this ecosystem, bridging the gap between academic achievement and emotional well-being.</w:t>
      </w:r>
    </w:p>
    <w:p>
      <w:pPr>
        <w:pStyle w:val="BodyText"/>
      </w:pPr>
      <w:r>
        <w:t xml:space="preserve">In Doha, where schools often serve diverse populations ranging from local Qatari nationals to expatriate families from numerous cultural backgrounds, the need for specialized counseling support is amplified. This paper explores how School Counselor interventions can address issues such as identity formation, cross-cultural adaptation, and mental health stigma while supporting the broader objectives of Qatar National Vision 2030.</w:t>
      </w:r>
    </w:p>
    <w:bookmarkEnd w:id="21"/>
    <w:bookmarkStart w:id="22" w:name="X5001c2eaca89cac146748f3bf701b7a2574691c"/>
    <w:p>
      <w:pPr>
        <w:pStyle w:val="Heading2"/>
      </w:pPr>
      <w:r>
        <w:t xml:space="preserve">2. Theoretical Framework and Cultural Context</w:t>
      </w:r>
    </w:p>
    <w:p>
      <w:pPr>
        <w:pStyle w:val="FirstParagraph"/>
      </w:pPr>
      <w:r>
        <w:t xml:space="preserve">The concept of counseling in Western educational models often emphasizes individualism and self-actualization. However, when adapting this role to Qatar, Doha, it is imperative to respect the collectivist values embedded in Qatari society. A School Counselor in this region must operate within a framework that honors familial bonds, religious values (Islam), and community responsibility.</w:t>
      </w:r>
    </w:p>
    <w:p>
      <w:pPr>
        <w:pStyle w:val="BodyText"/>
      </w:pPr>
      <w:r>
        <w:t xml:space="preserve">The American School Counselor Association (ASCA) model provides a useful structure for comprehensive school counseling programs, but it requires significant cultural adaptation. In Doha, the School Counselor must act as a cultural broker. This involves navigating the delicate balance between global educational standards and local traditions. For instance, while career guidance is essential, it must be presented in a way that aligns with national priorities such as sustainability technology and healthcare fields identified in the National Vision.</w:t>
      </w:r>
    </w:p>
    <w:bookmarkEnd w:id="22"/>
    <w:bookmarkStart w:id="23" w:name="X0f48c5e7eda5d8b09b61ae59f1f00fb4d45781f"/>
    <w:p>
      <w:pPr>
        <w:pStyle w:val="Heading2"/>
      </w:pPr>
      <w:r>
        <w:t xml:space="preserve">3. Current Challenges Facing School Counselors in Doha</w:t>
      </w:r>
    </w:p>
    <w:p>
      <w:pPr>
        <w:pStyle w:val="FirstParagraph"/>
      </w:pPr>
      <w:r>
        <w:rPr>
          <w:bCs/>
          <w:b/>
        </w:rPr>
        <w:t xml:space="preserve">A. Stigma Surrounding Mental Health:</w:t>
      </w:r>
      <w:r>
        <w:br/>
      </w:r>
      <w:r>
        <w:t xml:space="preserve">Despite growing awareness, mental health issues remain stigmatized in many segments of society. Students may hesitate to seek help from a School Counselor due to fears of social judgment or labeling. Overcoming this barrier requires proactive education campaigns involving parents, teachers, and community leaders.</w:t>
      </w:r>
    </w:p>
    <w:p>
      <w:pPr>
        <w:pStyle w:val="BodyText"/>
      </w:pPr>
      <w:r>
        <w:rPr>
          <w:bCs/>
          <w:b/>
        </w:rPr>
        <w:t xml:space="preserve">B. Diversity and Language Barriers:</w:t>
      </w:r>
      <w:r>
        <w:br/>
      </w:r>
      <w:r>
        <w:t xml:space="preserve">Schools in Qatar often have student bodies where English is the medium of instruction but Arabic is the primary home language. Additionally, many students are third-culture kids or recent immigrants. School Counselors must possess high levels of cultural competence and multilingual capabilities to effectively support students from varied backgrounds.</w:t>
      </w:r>
    </w:p>
    <w:p>
      <w:pPr>
        <w:pStyle w:val="BodyText"/>
      </w:pPr>
      <w:r>
        <w:rPr>
          <w:bCs/>
          <w:b/>
        </w:rPr>
        <w:t xml:space="preserve">C. Academic Pressure:</w:t>
      </w:r>
      <w:r>
        <w:br/>
      </w:r>
      <w:r>
        <w:t xml:space="preserve">The competitive nature of higher education admissions, particularly for top universities abroad or within Qatar Foundation institutions like Education City, creates significant anxiety. School Counselors are frequently tasked with managing stress related to standardized testing and college applications.</w:t>
      </w:r>
    </w:p>
    <w:bookmarkEnd w:id="23"/>
    <w:bookmarkStart w:id="24" w:name="X3c1a7de776d229773545f54505f033a8dbb8024"/>
    <w:p>
      <w:pPr>
        <w:pStyle w:val="Heading2"/>
      </w:pPr>
      <w:r>
        <w:t xml:space="preserve">4. The Role of the School Counselor in Achieving National Goals</w:t>
      </w:r>
    </w:p>
    <w:p>
      <w:pPr>
        <w:pStyle w:val="FirstParagraph"/>
      </w:pPr>
      <w:r>
        <w:t xml:space="preserve">The integration of robust counseling services directly supports several pillars of Qatar National Vision 2030:</w:t>
      </w:r>
    </w:p>
    <w:p>
      <w:pPr>
        <w:pStyle w:val="BodyText"/>
      </w:pPr>
      <w:r>
        <w:rPr>
          <w:bCs/>
          <w:b/>
        </w:rPr>
        <w:t xml:space="preserve">A. Human Development:</w:t>
      </w:r>
      <w:r>
        <w:br/>
      </w:r>
      <w:r>
        <w:t xml:space="preserve">A School Counselor contributes to human development by fostering resilience, emotional intelligence, and social skills. By addressing behavioral issues early, counselors reduce dropout rates and improve overall school climate.</w:t>
      </w:r>
    </w:p>
    <w:p>
      <w:pPr>
        <w:pStyle w:val="BodyText"/>
      </w:pPr>
      <w:r>
        <w:rPr>
          <w:bCs/>
          <w:b/>
        </w:rPr>
        <w:t xml:space="preserve">B. Social Cohesion:</w:t>
      </w:r>
      <w:r>
        <w:br/>
      </w:r>
      <w:r>
        <w:t xml:space="preserve">In a multicultural environment like Doha, School Counselors play a pivotal role in promoting inclusion. They facilitate programs that encourage understanding among students of different nationalities and cultures, thereby reducing prejudice and fostering a unified Qatari identity.</w:t>
      </w:r>
    </w:p>
    <w:p>
      <w:pPr>
        <w:pStyle w:val="BodyText"/>
      </w:pPr>
      <w:r>
        <w:rPr>
          <w:bCs/>
          <w:b/>
        </w:rPr>
        <w:t xml:space="preserve">C. Economic Development:</w:t>
      </w:r>
      <w:r>
        <w:br/>
      </w:r>
      <w:r>
        <w:t xml:space="preserve">Effective career guidance provided by School Counselors helps align student aspirations with labor market needs. By exposing students to diverse career pathways early on, counselors help prepare the next generation of Qatari leaders for the demands of a modern economy.</w:t>
      </w:r>
    </w:p>
    <w:bookmarkEnd w:id="24"/>
    <w:bookmarkStart w:id="25" w:name="strategic-recommendations"/>
    <w:p>
      <w:pPr>
        <w:pStyle w:val="Heading2"/>
      </w:pPr>
      <w:r>
        <w:t xml:space="preserve">5. Strategic Recommendations</w:t>
      </w:r>
    </w:p>
    <w:p>
      <w:pPr>
        <w:pStyle w:val="FirstParagraph"/>
      </w:pPr>
      <w:r>
        <w:t xml:space="preserve">To maximize the impact of School Counselors in Qatar, Doha, the following strategies are recommended:</w:t>
      </w:r>
    </w:p>
    <w:p>
      <w:pPr>
        <w:numPr>
          <w:ilvl w:val="0"/>
          <w:numId w:val="1001"/>
        </w:numPr>
        <w:pStyle w:val="Compact"/>
      </w:pPr>
      <w:r>
        <w:rPr>
          <w:bCs/>
          <w:b/>
        </w:rPr>
        <w:t xml:space="preserve">Certification and Training:</w:t>
      </w:r>
      <w:r>
        <w:t xml:space="preserve">The Ministry of Education should establish rigorous certification standards for School Counselors that include mandatory training in cross-cultural psychology and Islamic ethics.</w:t>
      </w:r>
    </w:p>
    <w:p>
      <w:pPr>
        <w:numPr>
          <w:ilvl w:val="0"/>
          <w:numId w:val="1001"/>
        </w:numPr>
        <w:pStyle w:val="Compact"/>
      </w:pPr>
      <w:r>
        <w:rPr>
          <w:bCs/>
          <w:b/>
        </w:rPr>
        <w:t xml:space="preserve">Differentiated Service Delivery:</w:t>
      </w:r>
      <w:r>
        <w:t xml:space="preserve">Schools should adopt a team-teaching approach where counselors collaborate closely with teachers. This ensures that counseling strategies are reinforced in the classroom setting.</w:t>
      </w:r>
    </w:p>
    <w:p>
      <w:pPr>
        <w:numPr>
          <w:ilvl w:val="0"/>
          <w:numId w:val="1001"/>
        </w:numPr>
        <w:pStyle w:val="Compact"/>
      </w:pPr>
      <w:r>
        <w:rPr>
          <w:bCs/>
          <w:b/>
        </w:rPr>
        <w:t xml:space="preserve">Parental Engagement:</w:t>
      </w:r>
      <w:r>
        <w:t xml:space="preserve">Counselors must actively engage parents through workshops and regular communication channels to demystify the counseling role and build trust within the family unit.</w:t>
      </w:r>
    </w:p>
    <w:p>
      <w:pPr>
        <w:numPr>
          <w:ilvl w:val="0"/>
          <w:numId w:val="1001"/>
        </w:numPr>
        <w:pStyle w:val="Compact"/>
      </w:pPr>
      <w:r>
        <w:rPr>
          <w:bCs/>
          <w:b/>
        </w:rPr>
        <w:t xml:space="preserve">Data-Driven Decision Making:</w:t>
      </w:r>
      <w:r>
        <w:t xml:space="preserve">Schools should utilize data collected by counselors (anonymized) to identify trends in student behavior and mental health, allowing for targeted interventions at the school level.</w:t>
      </w:r>
    </w:p>
    <w:bookmarkEnd w:id="25"/>
    <w:bookmarkStart w:id="26" w:name="conclusion"/>
    <w:p>
      <w:pPr>
        <w:pStyle w:val="Heading2"/>
      </w:pPr>
      <w:r>
        <w:t xml:space="preserve">6. Conclusion</w:t>
      </w:r>
    </w:p>
    <w:p>
      <w:pPr>
        <w:pStyle w:val="FirstParagraph"/>
      </w:pPr>
      <w:r>
        <w:t xml:space="preserve">The School Counselor is no longer a peripheral figure in the educational hierarchy but a central architect of student success in Qatar, Doha. As the nation strives to build a society characterized by high quality of life and sustainable development, the psychological and social well-being of its youth must be prioritized. By investing in professional counseling services that are culturally responsive and academically integrated, Qatar can ensure that its students are not only academically proficient but also emotionally resilient and socially cohesive.</w:t>
      </w:r>
    </w:p>
    <w:p>
      <w:pPr>
        <w:pStyle w:val="BodyText"/>
      </w:pPr>
      <w:r>
        <w:t xml:space="preserve">The future of education in Doha depends on a holistic approach where the School Counselor works in tandem with educators, families, and policymakers. It is through this collaborative effort that the vision of a knowledge-based society will be realized, empowering Qatari students to thrive locally and compete globally.</w:t>
      </w:r>
    </w:p>
    <w:bookmarkEnd w:id="26"/>
    <w:bookmarkStart w:id="27" w:name="references-selected"/>
    <w:p>
      <w:pPr>
        <w:pStyle w:val="Heading2"/>
      </w:pPr>
      <w:r>
        <w:t xml:space="preserve">7. References (Selected)</w:t>
      </w:r>
    </w:p>
    <w:p>
      <w:pPr>
        <w:numPr>
          <w:ilvl w:val="0"/>
          <w:numId w:val="1002"/>
        </w:numPr>
        <w:pStyle w:val="Compact"/>
      </w:pPr>
      <w:r>
        <w:t xml:space="preserve">American School Counselor Association (ASCA). (2019).</w:t>
      </w:r>
      <w:r>
        <w:t xml:space="preserve"> </w:t>
      </w:r>
      <w:r>
        <w:rPr>
          <w:iCs/>
          <w:i/>
        </w:rPr>
        <w:t xml:space="preserve">The ASCA National Model: A Framework for School Counseling Programs.</w:t>
      </w:r>
    </w:p>
    <w:p>
      <w:pPr>
        <w:numPr>
          <w:ilvl w:val="0"/>
          <w:numId w:val="1002"/>
        </w:numPr>
        <w:pStyle w:val="Compact"/>
      </w:pPr>
      <w:r>
        <w:t xml:space="preserve">Hall, J., &amp; Al-Kahtani, N. (2020). "Mental Health Awareness in Qatari Schools: Challenges and Opportunities."</w:t>
      </w:r>
      <w:r>
        <w:t xml:space="preserve"> </w:t>
      </w:r>
      <w:r>
        <w:rPr>
          <w:iCs/>
          <w:i/>
        </w:rPr>
        <w:t xml:space="preserve">Journal of International Education Studies</w:t>
      </w:r>
      <w:r>
        <w:t xml:space="preserve">.</w:t>
      </w:r>
    </w:p>
    <w:p>
      <w:pPr>
        <w:numPr>
          <w:ilvl w:val="0"/>
          <w:numId w:val="1002"/>
        </w:numPr>
        <w:pStyle w:val="Compact"/>
      </w:pPr>
      <w:r>
        <w:t xml:space="preserve">National Council for Family Relations Qatar. (2018).</w:t>
      </w:r>
      <w:r>
        <w:t xml:space="preserve"> </w:t>
      </w:r>
      <w:r>
        <w:rPr>
          <w:iCs/>
          <w:i/>
        </w:rPr>
        <w:t xml:space="preserve">Cultural Competence in Counseling Services.</w:t>
      </w:r>
    </w:p>
    <w:p>
      <w:pPr>
        <w:numPr>
          <w:ilvl w:val="0"/>
          <w:numId w:val="1002"/>
        </w:numPr>
        <w:pStyle w:val="Compact"/>
      </w:pPr>
      <w:r>
        <w:t xml:space="preserve">State of Qatar. (2008).</w:t>
      </w:r>
      <w:r>
        <w:t xml:space="preserve"> </w:t>
      </w:r>
      <w:r>
        <w:rPr>
          <w:iCs/>
          <w:i/>
        </w:rPr>
        <w:t xml:space="preserve">National Vision 2030.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Qatar, Doha</dc:title>
  <dc:creator/>
  <dc:language>en</dc:language>
  <cp:keywords/>
  <dcterms:created xsi:type="dcterms:W3CDTF">2026-07-29T16:09:27Z</dcterms:created>
  <dcterms:modified xsi:type="dcterms:W3CDTF">2026-07-29T16:09:27Z</dcterms:modified>
</cp:coreProperties>
</file>

<file path=docProps/custom.xml><?xml version="1.0" encoding="utf-8"?>
<Properties xmlns="http://schemas.openxmlformats.org/officeDocument/2006/custom-properties" xmlns:vt="http://schemas.openxmlformats.org/officeDocument/2006/docPropsVTypes"/>
</file>