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Russia,</w:t>
      </w:r>
      <w:r>
        <w:t xml:space="preserve"> </w:t>
      </w:r>
      <w:r>
        <w:t xml:space="preserve">Moscow</w:t>
      </w:r>
    </w:p>
    <w:bookmarkStart w:id="34" w:name="X58a2562f7b33624ee7aefcb976ad841674197a7"/>
    <w:p>
      <w:pPr>
        <w:pStyle w:val="Heading1"/>
      </w:pPr>
      <w:r>
        <w:t xml:space="preserve">The Role and Implementation of the School Counselor in Russia, Moscow</w:t>
      </w:r>
    </w:p>
    <w:p>
      <w:pPr>
        <w:pStyle w:val="FirstParagraph"/>
      </w:pPr>
      <w:r>
        <w:rPr>
          <w:bCs/>
          <w:b/>
        </w:rPr>
        <w:t xml:space="preserve">Date:</w:t>
      </w:r>
      <w:r>
        <w:t xml:space="preserve"> </w:t>
      </w:r>
      <w:r>
        <w:t xml:space="preserve">October 26, 2023</w:t>
      </w:r>
    </w:p>
    <w:p>
      <w:pPr>
        <w:pStyle w:val="BodyText"/>
      </w:pPr>
      <w:r>
        <w:rPr>
          <w:bCs/>
          <w:b/>
        </w:rPr>
        <w:t xml:space="preserve">Jurisdiction:</w:t>
      </w:r>
      <w:r>
        <w:t xml:space="preserve"> </w:t>
      </w:r>
      <w:r>
        <w:t xml:space="preserve">Russian Federation, specifically focusing on Moscow City Educational Standards</w:t>
      </w:r>
    </w:p>
    <w:bookmarkStart w:id="20" w:name="abstract"/>
    <w:p>
      <w:pPr>
        <w:pStyle w:val="Heading3"/>
      </w:pPr>
      <w:r>
        <w:t xml:space="preserve">Abstract</w:t>
      </w:r>
    </w:p>
    <w:p>
      <w:pPr>
        <w:pStyle w:val="FirstParagraph"/>
      </w:pPr>
      <w:r>
        <w:t xml:space="preserve">This Research Paper examines the evolving landscape of psychological and pedagogical support within the educational system of Russia, with a specific focus on Moscow. While the term "School Counselor" in Western contexts often implies career guidance or therapeutic intervention, in Russia, this role is traditionally filled by a</w:t>
      </w:r>
      <w:r>
        <w:t xml:space="preserve"> </w:t>
      </w:r>
      <w:r>
        <w:rPr>
          <w:iCs/>
          <w:i/>
        </w:rPr>
        <w:t xml:space="preserve">Psychologist</w:t>
      </w:r>
      <w:r>
        <w:t xml:space="preserve"> </w:t>
      </w:r>
      <w:r>
        <w:t xml:space="preserve">(Psikholog) and a</w:t>
      </w:r>
      <w:r>
        <w:t xml:space="preserve"> </w:t>
      </w:r>
      <w:r>
        <w:rPr>
          <w:iCs/>
          <w:i/>
        </w:rPr>
        <w:t xml:space="preserve">Pedagogue-Psychotherapist</w:t>
      </w:r>
      <w:r>
        <w:t xml:space="preserve">. This document analyzes the historical context, current legal frameworks, specific challenges faced by students in Moscow’s high-density educational environment, and the emerging need for modernized counseling services that integrate mental health awareness with academic guidance. The study argues that while Moscow leads in resource allocation, a paradigm shift is required to address rising youth anxiety and social adaptation issues.</w:t>
      </w:r>
    </w:p>
    <w:bookmarkEnd w:id="20"/>
    <w:bookmarkStart w:id="21" w:name="introduction"/>
    <w:p>
      <w:pPr>
        <w:pStyle w:val="Heading2"/>
      </w:pPr>
      <w:r>
        <w:t xml:space="preserve">1. Introduction</w:t>
      </w:r>
    </w:p>
    <w:p>
      <w:pPr>
        <w:pStyle w:val="FirstParagraph"/>
      </w:pPr>
      <w:r>
        <w:t xml:space="preserve">The educational ecosystem in Russia has undergone significant transformation since the dissolution of the Soviet Union, with Moscow serving as the epicenter of these changes. In Moscow, one of the most populous and competitive metropolitan areas in Europe, students face unique pressures ranging from rigorous academic standards to complex social dynamics within large urban schools. Historically, Russia did not utilize the Western concept of a "School Counselor" dedicated to career planning or individual therapeutic counseling in K-12 settings. Instead, support was provided by class teachers and state-appointed psychologists.</w:t>
      </w:r>
    </w:p>
    <w:p>
      <w:pPr>
        <w:pStyle w:val="BodyText"/>
      </w:pPr>
      <w:r>
        <w:t xml:space="preserve">However, the modernization of Russian education under Federal State Educational Standards (FSES) has necessitated a more specialized approach. This Research Paper explores how the function of the School Counselor is being redefined in Moscow to meet contemporary needs, including mental health support, career orientation for university admission (Unified State Exam preparation), and social adaptation.</w:t>
      </w:r>
    </w:p>
    <w:bookmarkEnd w:id="21"/>
    <w:bookmarkStart w:id="22" w:name="historical-context-and-legal-framework"/>
    <w:p>
      <w:pPr>
        <w:pStyle w:val="Heading2"/>
      </w:pPr>
      <w:r>
        <w:t xml:space="preserve">2. Historical Context and Legal Framework</w:t>
      </w:r>
    </w:p>
    <w:p>
      <w:pPr>
        <w:pStyle w:val="FirstParagraph"/>
      </w:pPr>
      <w:r>
        <w:t xml:space="preserve">In the Soviet era, school psychology was primarily diagnostic, focusing on identifying learning disabilities or developmental delays. The role was administrative rather than supportive in a therapeutic sense. Following the adoption of Federal Law No. 273-FZ "On Education in the Russian Federation," schools were mandated to create conditions for psychological and pedagogical support.</w:t>
      </w:r>
    </w:p>
    <w:p>
      <w:pPr>
        <w:pStyle w:val="BodyText"/>
      </w:pPr>
      <w:r>
        <w:t xml:space="preserve">In Moscow, the Department of Education has implemented stringent requirements for all general education organizations to employ licensed psychologists and social pedagogues. Unlike the US model where a "Counselor" might manage course schedules and college applications, in Russia, these duties are split among administrators, teachers, and specialized staff known collectively as</w:t>
      </w:r>
      <w:r>
        <w:t xml:space="preserve"> </w:t>
      </w:r>
      <w:r>
        <w:rPr>
          <w:iCs/>
          <w:i/>
        </w:rPr>
        <w:t xml:space="preserve">SPS</w:t>
      </w:r>
      <w:r>
        <w:t xml:space="preserve"> </w:t>
      </w:r>
      <w:r>
        <w:t xml:space="preserve">(Psychological-Pedagogical Support Service). The recent push for digitalization in Moscow schools has further integrated these roles into a unified data system to track student well-being.</w:t>
      </w:r>
    </w:p>
    <w:bookmarkEnd w:id="22"/>
    <w:bookmarkStart w:id="25" w:name="the-unique-context-of-moscow"/>
    <w:p>
      <w:pPr>
        <w:pStyle w:val="Heading2"/>
      </w:pPr>
      <w:r>
        <w:t xml:space="preserve">3. The Unique Context of Moscow</w:t>
      </w:r>
    </w:p>
    <w:p>
      <w:pPr>
        <w:pStyle w:val="FirstParagraph"/>
      </w:pPr>
      <w:r>
        <w:t xml:space="preserve">Moscow presents a distinct case study for the implementation of counseling services. As the capital, it attracts families from across Russia seeking high-quality education. This results in schools that are not only academically rigorous but also socially diverse.</w:t>
      </w:r>
    </w:p>
    <w:bookmarkStart w:id="23" w:name="academic-pressure-and-mental-health"/>
    <w:p>
      <w:pPr>
        <w:pStyle w:val="Heading3"/>
      </w:pPr>
      <w:r>
        <w:t xml:space="preserve">3.1 Academic Pressure and Mental Health</w:t>
      </w:r>
    </w:p>
    <w:p>
      <w:pPr>
        <w:pStyle w:val="FirstParagraph"/>
      </w:pPr>
      <w:r>
        <w:t xml:space="preserve">Moscow students face intense pressure regarding the Unified State Exam (USE), which determines university admission. The competition for places in top-tier institutions such as Moscow State University (MSU) or HSE University is fierce. Consequently, anxiety levels among adolescents in Moscow are higher than the national average. Traditional Russian counseling methods often lacked a proactive mental health component, focusing instead on academic correction.</w:t>
      </w:r>
    </w:p>
    <w:bookmarkEnd w:id="23"/>
    <w:bookmarkStart w:id="24" w:name="social-integration-and-urban-stress"/>
    <w:p>
      <w:pPr>
        <w:pStyle w:val="Heading3"/>
      </w:pPr>
      <w:r>
        <w:t xml:space="preserve">3.2 Social Integration and Urban Stress</w:t>
      </w:r>
    </w:p>
    <w:p>
      <w:pPr>
        <w:pStyle w:val="FirstParagraph"/>
      </w:pPr>
      <w:r>
        <w:t xml:space="preserve">Moscow’s vast geography and fast-paced lifestyle contribute to social isolation among some student groups. The "School Counselor" function in this context must address issues of cyberbullying, digital addiction, and social alienation, which are prevalent in large metropolitan settings but less common in rural Russian areas.</w:t>
      </w:r>
    </w:p>
    <w:bookmarkEnd w:id="24"/>
    <w:bookmarkEnd w:id="25"/>
    <w:bookmarkStart w:id="29" w:name="Xc7fef5a09f7bb08440fcf64e68df014f192567d"/>
    <w:p>
      <w:pPr>
        <w:pStyle w:val="Heading2"/>
      </w:pPr>
      <w:r>
        <w:t xml:space="preserve">4. Evolving Roles: From Psychologist to Modern Counselor</w:t>
      </w:r>
    </w:p>
    <w:p>
      <w:pPr>
        <w:pStyle w:val="FirstParagraph"/>
      </w:pPr>
      <w:r>
        <w:t xml:space="preserve">To align with international standards and address local crises, Moscow’s educational institutions are slowly adopting a broader definition of the School Counselor role. This evolution is characterized by three key pillars:</w:t>
      </w:r>
    </w:p>
    <w:bookmarkStart w:id="26" w:name="career-guidance-proforientatsiya"/>
    <w:p>
      <w:pPr>
        <w:pStyle w:val="Heading3"/>
      </w:pPr>
      <w:r>
        <w:t xml:space="preserve">4.1 Career Guidance (Proforientatsiya)</w:t>
      </w:r>
    </w:p>
    <w:p>
      <w:pPr>
        <w:pStyle w:val="FirstParagraph"/>
      </w:pPr>
      <w:r>
        <w:t xml:space="preserve">Moscow schools have established dedicated "Career Guidance Centers." Here, professionals act as counselors who assess student aptitudes and guide them toward specific university majors. This role has grown in importance due to the rapid changing job market in Russia’s tech and service sectors, requiring students to make informed decisions earlier than previous generations.</w:t>
      </w:r>
    </w:p>
    <w:bookmarkEnd w:id="26"/>
    <w:bookmarkStart w:id="27" w:name="Xb31ed83d4ac66d70408c59a35339737299523c4"/>
    <w:p>
      <w:pPr>
        <w:pStyle w:val="Heading3"/>
      </w:pPr>
      <w:r>
        <w:t xml:space="preserve">4.2 Psychological Support and Crisis Intervention</w:t>
      </w:r>
    </w:p>
    <w:p>
      <w:pPr>
        <w:pStyle w:val="FirstParagraph"/>
      </w:pPr>
      <w:r>
        <w:t xml:space="preserve">In response to post-pandemic mental health challenges, Moscow schools have increased hiring of psychotherapists. The role now includes regular check-ins for emotional well-being, not just academic performance. This shift represents a move toward the Western model of holistic counseling.</w:t>
      </w:r>
    </w:p>
    <w:bookmarkEnd w:id="27"/>
    <w:bookmarkStart w:id="28" w:name="inclusive-education-support"/>
    <w:p>
      <w:pPr>
        <w:pStyle w:val="Heading3"/>
      </w:pPr>
      <w:r>
        <w:t xml:space="preserve">4.3 Inclusive Education Support</w:t>
      </w:r>
    </w:p>
    <w:p>
      <w:pPr>
        <w:pStyle w:val="FirstParagraph"/>
      </w:pPr>
      <w:r>
        <w:t xml:space="preserve">Russia has made strides in inclusive education, allowing children with special educational needs (SEN) to attend mainstream schools in Moscow. The School Counselor now plays a critical role in facilitating this inclusion, working alongside teachers to create Individual Rehabilitation Programs (IRPs).</w:t>
      </w:r>
    </w:p>
    <w:bookmarkEnd w:id="28"/>
    <w:bookmarkEnd w:id="29"/>
    <w:bookmarkStart w:id="30" w:name="challenges-and-limitations"/>
    <w:p>
      <w:pPr>
        <w:pStyle w:val="Heading2"/>
      </w:pPr>
      <w:r>
        <w:t xml:space="preserve">5. Challenges and Limitations</w:t>
      </w:r>
    </w:p>
    <w:p>
      <w:pPr>
        <w:pStyle w:val="FirstParagraph"/>
      </w:pPr>
      <w:r>
        <w:t xml:space="preserve">Despite progress, significant challenges remain for the implementation of effective School Counseling in Russia, particularly in Moscow.</w:t>
      </w:r>
    </w:p>
    <w:p>
      <w:pPr>
        <w:numPr>
          <w:ilvl w:val="0"/>
          <w:numId w:val="1001"/>
        </w:numPr>
        <w:pStyle w:val="Compact"/>
      </w:pPr>
      <w:r>
        <w:rPr>
          <w:bCs/>
          <w:b/>
        </w:rPr>
        <w:t xml:space="preserve">Labor Shortages:</w:t>
      </w:r>
    </w:p>
    <w:p>
      <w:pPr>
        <w:numPr>
          <w:ilvl w:val="0"/>
          <w:numId w:val="1001"/>
        </w:numPr>
        <w:pStyle w:val="Compact"/>
      </w:pPr>
      <w:r>
        <w:rPr>
          <w:bCs/>
          <w:b/>
        </w:rPr>
        <w:t xml:space="preserve">Stigma:</w:t>
      </w:r>
      <w:r>
        <w:t xml:space="preserve">Mental health stigma persists in Russian culture. Many parents and students view counseling as a sign of pathology rather than support, limiting the effectiveness of outreach programs.</w:t>
      </w:r>
    </w:p>
    <w:p>
      <w:pPr>
        <w:numPr>
          <w:ilvl w:val="0"/>
          <w:numId w:val="1001"/>
        </w:numPr>
        <w:pStyle w:val="Compact"/>
      </w:pPr>
      <w:r>
        <w:t xml:space="preserve">Bureaucratic Burden:Moscow’s high standards require extensive documentation from counselors, leaving less time for direct student interaction.</w:t>
      </w:r>
    </w:p>
    <w:bookmarkEnd w:id="30"/>
    <w:bookmarkStart w:id="31" w:name="Xec5c1c7fa708adbb6fbc4256d58e3a45365c502"/>
    <w:p>
      <w:pPr>
        <w:pStyle w:val="Heading2"/>
      </w:pPr>
      <w:r>
        <w:t xml:space="preserve">6. Recommendations for Future Implementation</w:t>
      </w:r>
    </w:p>
    <w:p>
      <w:pPr>
        <w:pStyle w:val="FirstParagraph"/>
      </w:pPr>
      <w:r>
        <w:t xml:space="preserve">To enhance the efficacy of School Counseling in Moscow, the following measures are recommended based on this Research Paper:</w:t>
      </w:r>
    </w:p>
    <w:p>
      <w:pPr>
        <w:numPr>
          <w:ilvl w:val="0"/>
          <w:numId w:val="1002"/>
        </w:numPr>
        <w:pStyle w:val="Compact"/>
      </w:pPr>
      <w:r>
        <w:rPr>
          <w:bCs/>
          <w:b/>
        </w:rPr>
        <w:t xml:space="preserve">Digital Integration:</w:t>
      </w:r>
    </w:p>
    <w:p>
      <w:pPr>
        <w:numPr>
          <w:ilvl w:val="0"/>
          <w:numId w:val="1002"/>
        </w:numPr>
        <w:pStyle w:val="Compact"/>
      </w:pPr>
      <w:r>
        <w:t xml:space="preserve">Public Awareness Campaigns:The Moscow Department of Education should launch campaigns destigmatizing mental health support within schools.</w:t>
      </w:r>
    </w:p>
    <w:p>
      <w:pPr>
        <w:numPr>
          <w:ilvl w:val="0"/>
          <w:numId w:val="1002"/>
        </w:numPr>
        <w:pStyle w:val="Compact"/>
      </w:pPr>
      <w:r>
        <w:t xml:space="preserve">Raise Professional Standards:Increase compensation for School Counselors and psychologists to attract experienced professionals and reduce turnover rates.</w:t>
      </w:r>
    </w:p>
    <w:p>
      <w:pPr>
        <w:numPr>
          <w:ilvl w:val="0"/>
          <w:numId w:val="1002"/>
        </w:numPr>
        <w:pStyle w:val="Compact"/>
      </w:pPr>
      <w:r>
        <w:t xml:space="preserve">Mental Health Curriculum:Integrate social-emotional learning (SEL) into the standard curriculum, making counseling a preventive measure rather than a reactive one.</w:t>
      </w:r>
    </w:p>
    <w:bookmarkEnd w:id="31"/>
    <w:bookmarkStart w:id="32" w:name="conclusion"/>
    <w:p>
      <w:pPr>
        <w:pStyle w:val="Heading2"/>
      </w:pPr>
      <w:r>
        <w:t xml:space="preserve">7. Conclusion</w:t>
      </w:r>
    </w:p>
    <w:p>
      <w:pPr>
        <w:pStyle w:val="FirstParagraph"/>
      </w:pPr>
      <w:r>
        <w:t xml:space="preserve">The concept of the School Counselor in Russia is currently in a transitional phase. In Moscow, this transition is accelerated by resource availability and high societal expectations. While the traditional role was diagnostic and administrative, the modern requirement calls for a multifaceted professional who serves as a mentor, therapist, and career advisor. For Moscow’s educational system to remain competitive and humane, it must fully embrace this expanded definition of counseling. By addressing mental health proactively and providing robust career guidance, Moscow can set a precedent for the rest of Russia in creating supportive educational environments.</w:t>
      </w:r>
    </w:p>
    <w:p>
      <w:pPr>
        <w:pStyle w:val="BodyText"/>
      </w:pPr>
      <w:r>
        <w:t xml:space="preserve">The success of this initiative depends on sustained investment in human resources, cultural shifts regarding mental health, and the continued modernization of pedagogical standards. As Moscow navigates these changes, it highlights the universal need for compassionate and professional support systems within education.</w:t>
      </w:r>
    </w:p>
    <w:bookmarkEnd w:id="32"/>
    <w:bookmarkStart w:id="33" w:name="references"/>
    <w:p>
      <w:pPr>
        <w:pStyle w:val="Heading2"/>
      </w:pPr>
      <w:r>
        <w:t xml:space="preserve">References</w:t>
      </w:r>
    </w:p>
    <w:p>
      <w:pPr>
        <w:pStyle w:val="FirstParagraph"/>
      </w:pPr>
      <w:r>
        <w:rPr>
          <w:iCs/>
          <w:i/>
        </w:rPr>
        <w:t xml:space="preserve">Note: The following references are representative of the types of documents used in this research context.</w:t>
      </w:r>
    </w:p>
    <w:p>
      <w:pPr>
        <w:numPr>
          <w:ilvl w:val="0"/>
          <w:numId w:val="1003"/>
        </w:numPr>
        <w:pStyle w:val="Compact"/>
      </w:pPr>
      <w:r>
        <w:t xml:space="preserve">Federal Law No. 273-FZ "On Education in the Russian Federation" (2012). Government of the Russian Federation.</w:t>
      </w:r>
    </w:p>
    <w:p>
      <w:pPr>
        <w:numPr>
          <w:ilvl w:val="0"/>
          <w:numId w:val="1003"/>
        </w:numPr>
        <w:pStyle w:val="Compact"/>
      </w:pPr>
      <w:r>
        <w:t xml:space="preserve">Moscow Department of Education. (2021). "Strategy for the Development of Municipal Education in Moscow."</w:t>
      </w:r>
    </w:p>
    <w:p>
      <w:pPr>
        <w:numPr>
          <w:ilvl w:val="0"/>
          <w:numId w:val="1003"/>
        </w:numPr>
        <w:pStyle w:val="Compact"/>
      </w:pPr>
      <w:r>
        <w:t xml:space="preserve">FSES (Federal State Educational Standard) General Secondary Education Standards. Ministry of Education and Science, Russian Federation.</w:t>
      </w:r>
    </w:p>
    <w:p>
      <w:pPr>
        <w:numPr>
          <w:ilvl w:val="0"/>
          <w:numId w:val="1003"/>
        </w:numPr>
        <w:pStyle w:val="Compact"/>
      </w:pPr>
      <w:r>
        <w:t xml:space="preserve">Romanova, E. V., &amp; Ivanova, S. K. (2019). "Psychological Support Systems in Russian Schools: Challenges and Prospects." Journal of Modern Psychology.</w:t>
      </w:r>
    </w:p>
    <w:p>
      <w:pPr>
        <w:numPr>
          <w:ilvl w:val="0"/>
          <w:numId w:val="1003"/>
        </w:numPr>
        <w:pStyle w:val="Compact"/>
      </w:pPr>
      <w:r>
        <w:t xml:space="preserve">Savchenko, T. M., et al. (2018). "The Role of the School Psychologist in Inclusive Education." Moscow Pedagogical State University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Russia, Moscow</dc:title>
  <dc:creator/>
  <dc:language>en</dc:language>
  <cp:keywords/>
  <dcterms:created xsi:type="dcterms:W3CDTF">2026-07-29T19:34:35Z</dcterms:created>
  <dcterms:modified xsi:type="dcterms:W3CDTF">2026-07-29T19:34:35Z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