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24742adc1d9427cfeb61532488252721305ae21"/>
    <w:p>
      <w:pPr>
        <w:pStyle w:val="Heading1"/>
      </w:pPr>
      <w:r>
        <w:t xml:space="preserve">The Role and Evolution of School Counselors in United Kingdom London</w:t>
      </w:r>
    </w:p>
    <w:p>
      <w:pPr>
        <w:pStyle w:val="FirstParagraph"/>
      </w:pPr>
      <w:r>
        <w:rPr>
          <w:bCs/>
          <w:b/>
        </w:rPr>
        <w:t xml:space="preserve">Abstract:</w:t>
      </w:r>
    </w:p>
    <w:p>
      <w:pPr>
        <w:pStyle w:val="BodyText"/>
      </w:pPr>
      <w:r>
        <w:t xml:space="preserve">This research paper examines the critical role of school counselors within the educational framework of United Kingdom London. As urban centers face unique socio-economic and psychological challenges, the integration of mental health support in schools becomes paramount. This document explores the historical context, current statutory frameworks, and practical applications of counseling services in London’s diverse academic institutions. It argues that dedicated school counselors are not merely supplementary resources but essential components of a holistic educational strategy that addresses attendance issues, behavioral disorders, and emotional well-being.</w:t>
      </w:r>
    </w:p>
    <w:bookmarkStart w:id="20" w:name="introduction"/>
    <w:p>
      <w:pPr>
        <w:pStyle w:val="Heading2"/>
      </w:pPr>
      <w:r>
        <w:t xml:space="preserve">1. Introduction</w:t>
      </w:r>
    </w:p>
    <w:p>
      <w:pPr>
        <w:pStyle w:val="FirstParagraph"/>
      </w:pPr>
      <w:r>
        <w:t xml:space="preserve">In the modern educational landscape of the United Kingdom London, the definition of academic success has expanded beyond examination results to include emotional resilience and social competence. London, as a global metropolis with immense cultural diversity and stark socio-economic disparities, presents a unique environment for student development. Within this complex ecosystem, the school counselor emerges as a pivotal figure. Unlike their counterparts in some other educational systems where guidance is primarily academic or vocational, school counselors in United Kingdom London are increasingly tasked with addressing profound mental health needs that directly impact learning outcomes.</w:t>
      </w:r>
    </w:p>
    <w:p>
      <w:pPr>
        <w:pStyle w:val="BodyText"/>
      </w:pPr>
      <w:r>
        <w:t xml:space="preserve">The necessity for specialized support staff has grown exponentially due to rising rates of anxiety, depression, and behavioral issues among adolescents. This paper aims to delineate the specific functions of the school counselor in this region, analyzing how they navigate the intersection of educational policy and mental health care within London’s schools.</w:t>
      </w:r>
    </w:p>
    <w:bookmarkEnd w:id="20"/>
    <w:bookmarkStart w:id="21" w:name="historical-context-and-policy-framework"/>
    <w:p>
      <w:pPr>
        <w:pStyle w:val="Heading2"/>
      </w:pPr>
      <w:r>
        <w:t xml:space="preserve">2. Historical Context and Policy Framework</w:t>
      </w:r>
    </w:p>
    <w:p>
      <w:pPr>
        <w:pStyle w:val="FirstParagraph"/>
      </w:pPr>
      <w:r>
        <w:t xml:space="preserve">The evolution of pastoral care in United Kingdom schools has traditionally been managed by form tutors or house masters. However, the last two decades have seen a professional shift toward recognizing counseling as a distinct discipline. In London, this shift has been accelerated by local authority initiatives and government reports highlighting the "mental health crisis" among young people.</w:t>
      </w:r>
    </w:p>
    <w:p>
      <w:pPr>
        <w:pStyle w:val="BodyText"/>
      </w:pPr>
      <w:r>
        <w:t xml:space="preserve">Policies such as the Department for Education’s guidance on "Mental Health and Behaviour in Schools" have underscored the need for clear lines of responsibility. While there is no single statutory title of "School Counselor" mandated by national law, most secondary schools and many primary schools in London now employ qualified counselors or teaching assistants with specialized counseling training. These roles are often supported by local NHS (National Health Service) partnerships, creating a hybrid model where educational and health services intersect to support the child.</w:t>
      </w:r>
    </w:p>
    <w:bookmarkEnd w:id="21"/>
    <w:bookmarkStart w:id="24" w:name="X6b5fd0abfad7930f33641b397059e9741eb7c0f"/>
    <w:p>
      <w:pPr>
        <w:pStyle w:val="Heading2"/>
      </w:pPr>
      <w:r>
        <w:t xml:space="preserve">3. The Multifaceted Role of School Counselors</w:t>
      </w:r>
    </w:p>
    <w:p>
      <w:pPr>
        <w:pStyle w:val="FirstParagraph"/>
      </w:pPr>
      <w:r>
        <w:t xml:space="preserve">The scope of practice for a school counselor in United Kingdom London is broad and multifaceted. Their primary objective is to remove barriers to learning caused by personal, social, or emotional difficulties. This role can be categorized into three main pillars: individual support, group interventions, and systemic advocacy.</w:t>
      </w:r>
    </w:p>
    <w:bookmarkStart w:id="22" w:name="individual-support"/>
    <w:p>
      <w:pPr>
        <w:pStyle w:val="Heading3"/>
      </w:pPr>
      <w:r>
        <w:t xml:space="preserve">3.1 Individual Support</w:t>
      </w:r>
    </w:p>
    <w:p>
      <w:pPr>
        <w:pStyle w:val="FirstParagraph"/>
      </w:pPr>
      <w:r>
        <w:t xml:space="preserve">In an increasingly high-pressure academic environment in London’s competitive school sector, students often struggle with performance anxiety and identity issues. School counselors provide a confidential space for one-on-one sessions. They utilize evidence-based therapeutic approaches, such as Cognitive Behavioral Therapy (CBT) techniques adapted for short-term intervention, to help students manage stress, grief from family separation due to urban migration patterns, or trauma related to socio-economic instability.</w:t>
      </w:r>
    </w:p>
    <w:bookmarkEnd w:id="22"/>
    <w:bookmarkStart w:id="23" w:name="group-interventions-and-social-skills"/>
    <w:p>
      <w:pPr>
        <w:pStyle w:val="Heading3"/>
      </w:pPr>
      <w:r>
        <w:t xml:space="preserve">3.2 Group Interventions and Social Skills</w:t>
      </w:r>
    </w:p>
    <w:p>
      <w:pPr>
        <w:pStyle w:val="FirstParagraph"/>
      </w:pPr>
      <w:r>
        <w:t xml:space="preserve">Beyond individual casework, counselors in London often facilitate group sessions aimed at social cohesion. Given the multicultural fabric of the city’s schools, these groups help students navigate cross-cultural misunderstandings, bullying dynamics, and peer pressure. Programs focused on emotional literacy are particularly vital in United Kingdom London’s diverse neighborhoods, where students from varied backgrounds must learn to communicate and empathize with one another effectively.</w:t>
      </w:r>
    </w:p>
    <w:p>
      <w:pPr>
        <w:pStyle w:val="BodyText"/>
      </w:pPr>
      <w:r>
        <w:t xml:space="preserve">3.3 Systemic Advocacy and Teacher Support</w:t>
      </w:r>
    </w:p>
    <w:p>
      <w:pPr>
        <w:pStyle w:val="BodyText"/>
      </w:pPr>
      <w:r>
        <w:t xml:space="preserve">A often-overlooked aspect of the school counselor’s role is their function as a consultant to teaching staff. Teachers in London face significant workload pressures and may lack the training to identify early signs of mental health distress. Counselors provide professional development for staff, helping them create inclusive classroom environments that support neurodiverse students and those with attachment disorders. This systemic approach ensures that counseling is not an isolated service but woven into the fabric of daily school life.</w:t>
      </w:r>
    </w:p>
    <w:bookmarkEnd w:id="23"/>
    <w:bookmarkEnd w:id="24"/>
    <w:bookmarkStart w:id="25" w:name="challenges-and-future-directions"/>
    <w:p>
      <w:pPr>
        <w:pStyle w:val="Heading2"/>
      </w:pPr>
      <w:r>
        <w:t xml:space="preserve">4. Challenges and Future Directions</w:t>
      </w:r>
    </w:p>
    <w:p>
      <w:pPr>
        <w:pStyle w:val="FirstParagraph"/>
      </w:pPr>
      <w:r>
        <w:t xml:space="preserve">Despite the clear benefits, the implementation of robust counseling services in United Kingdom London faces significant hurdles. The most pressing challenge is funding. Schools operate under tight budgets, and while some resources are available through local authorities or charitable trusts, many counselors are employed on short-term contracts. This lack of job security can disrupt long-term therapeutic relationships with students.</w:t>
      </w:r>
    </w:p>
    <w:p>
      <w:pPr>
        <w:pStyle w:val="BodyText"/>
      </w:pPr>
      <w:r>
        <w:t xml:space="preserve">Furthermore, the demand for services frequently outstrips supply. Wait times for specialist NHS psychological services can be lengthy, leaving school counselors to manage complex cases that may require higher levels of care than they are authorized to provide. There is an urgent need for a more integrated health-education model in London, where referrals to external specialists are streamlined and supported by dedicated liaison roles within schools.</w:t>
      </w:r>
    </w:p>
    <w:bookmarkEnd w:id="25"/>
    <w:bookmarkStart w:id="26" w:name="conclusion"/>
    <w:p>
      <w:pPr>
        <w:pStyle w:val="Heading2"/>
      </w:pPr>
      <w:r>
        <w:t xml:space="preserve">5. Conclusion</w:t>
      </w:r>
    </w:p>
    <w:p>
      <w:pPr>
        <w:pStyle w:val="FirstParagraph"/>
      </w:pPr>
      <w:r>
        <w:t xml:space="preserve">In conclusion, the school counselor plays an indispensable role in the educational infrastructure of United Kingdom London. They serve as a critical bridge between academic expectations and the psychological realities of modern adolescence. By addressing mental health proactively, these professionals contribute to improved attendance rates, better behavioral records, and enhanced overall well-being among students.</w:t>
      </w:r>
    </w:p>
    <w:p>
      <w:pPr>
        <w:pStyle w:val="BodyText"/>
      </w:pPr>
      <w:r>
        <w:t xml:space="preserve">As London continues to grow in complexity and diversity, the need for culturally competent, accessible counseling services will only increase. It is imperative that educational policymakers in the United Kingdom recognize school counselors not as optional extras, but as essential partners in fostering a generation of resilient, emotionally intelligent citizens. Future research should focus on longitudinal studies measuring the long-term academic and social impact of sustained counseling interventions in urban London schools.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School Counselors in United Kingdom London</dc:title>
  <dc:creator/>
  <dc:language>en</dc:language>
  <cp:keywords/>
  <dcterms:created xsi:type="dcterms:W3CDTF">2026-07-30T02:25:22Z</dcterms:created>
  <dcterms:modified xsi:type="dcterms:W3CDTF">2026-07-30T02:25:22Z</dcterms:modified>
</cp:coreProperties>
</file>

<file path=docProps/custom.xml><?xml version="1.0" encoding="utf-8"?>
<Properties xmlns="http://schemas.openxmlformats.org/officeDocument/2006/custom-properties" xmlns:vt="http://schemas.openxmlformats.org/officeDocument/2006/docPropsVTypes"/>
</file>