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046722e84b95adb150f99d7f287c234f594a401"/>
    <w:p>
      <w:pPr>
        <w:pStyle w:val="Heading1"/>
      </w:pPr>
      <w:r>
        <w:t xml:space="preserve">The Role and Impact of School Counselors in United States Miami</w:t>
      </w:r>
    </w:p>
    <w:p>
      <w:pPr>
        <w:pStyle w:val="FirstParagraph"/>
      </w:pPr>
      <w:r>
        <w:rPr>
          <w:bCs/>
          <w:b/>
        </w:rPr>
        <w:t xml:space="preserve">Abstract:</w:t>
      </w:r>
      <w:r>
        <w:br/>
      </w:r>
      <w:r>
        <w:t xml:space="preserve">This research paper examines the critical role of the school counselor within the educational framework of United States Miami. As a city characterized by profound cultural diversity, rapid demographic shifts, and unique socioeconomic challenges, Miami presents a distinct landscape for student support services. This document analyzes how modern school counseling programs address academic achievement, career readiness, and social-emotional learning (SEL) specifically tailored to the needs of Miami’s student population. By exploring local data and national standards adapted to regional contexts, this paper argues that the school counselor is an indispensable asset in fostering equity and success for diverse learners in South Florida.</w:t>
      </w:r>
    </w:p>
    <w:bookmarkStart w:id="20" w:name="introduction"/>
    <w:p>
      <w:pPr>
        <w:pStyle w:val="Heading2"/>
      </w:pPr>
      <w:r>
        <w:t xml:space="preserve">Introduction</w:t>
      </w:r>
    </w:p>
    <w:p>
      <w:pPr>
        <w:pStyle w:val="FirstParagraph"/>
      </w:pPr>
      <w:r>
        <w:t xml:space="preserve">The educational landscape of the United States is undergoing a significant transformation, moving away from traditional disciplinary models toward holistic support systems centered on student well-being. Within this shift, the school counselor has emerged as a pivotal figure in ensuring that every child receives equitable access to education. Nowhere is this need more pressing than in United States Miami, a metropolitan area known for its vibrant multiculturalism and complex socioeconomic dynamics. Miami-Dade County Public Schools, one of the largest districts in the nation, serves a student body that reflects nearly every country on Earth. In this context, the school counselor is not merely an advisor but a cultural broker, crisis intervener, and advocate for social justice.</w:t>
      </w:r>
    </w:p>
    <w:p>
      <w:pPr>
        <w:pStyle w:val="BodyText"/>
      </w:pPr>
      <w:r>
        <w:t xml:space="preserve">This research paper explores the multifaceted responsibilities of the school counselor in United States Miami. It investigates how these professionals navigate language barriers, immigration-related stresses, and economic disparities to promote academic success. Furthermore, it highlights the importance of culturally responsive counseling practices that respect the unique heritage of Miami’s Hispanic, Caribbean, Latin American, and Anglophone populations.</w:t>
      </w:r>
    </w:p>
    <w:bookmarkEnd w:id="20"/>
    <w:bookmarkStart w:id="21" w:name="Xcc5d8abe69268c77ba704ed5ae3fc8e5f75353a"/>
    <w:p>
      <w:pPr>
        <w:pStyle w:val="Heading2"/>
      </w:pPr>
      <w:r>
        <w:t xml:space="preserve">The Unique Demographic Context of United States Miami</w:t>
      </w:r>
    </w:p>
    <w:p>
      <w:pPr>
        <w:pStyle w:val="FirstParagraph"/>
      </w:pPr>
      <w:r>
        <w:t xml:space="preserve">To understand the function of the school counselor in this region, one must first acknowledge the specific demographic realities of United States Miami. The city is often referred to as "The Gateway to the Americas," a title that underscores its status as a hub for international migration. Consequently, many students in Miami schools are English Language Learners (ELLs) or come from homes where Spanish or Haitian Creole is the primary language. These linguistic and cultural factors create unique barriers to academic engagement and mental health support.</w:t>
      </w:r>
    </w:p>
    <w:p>
      <w:pPr>
        <w:pStyle w:val="BodyText"/>
      </w:pPr>
      <w:r>
        <w:t xml:space="preserve">Additionally, United States Miami faces distinct socioeconomic challenges. While it is a global economic hub, there exists a significant wealth gap between different neighborhoods. Low-income families often face housing instability and food insecurity, issues that directly impact a student’s ability to focus in school. The school counselor serves as the first line of defense against these external stressors, connecting families with community resources and providing immediate emotional support.</w:t>
      </w:r>
    </w:p>
    <w:bookmarkEnd w:id="21"/>
    <w:bookmarkStart w:id="22" w:name="the-asca-model-and-local-implementation"/>
    <w:p>
      <w:pPr>
        <w:pStyle w:val="Heading2"/>
      </w:pPr>
      <w:r>
        <w:t xml:space="preserve">The ASCA Model and Local Implementation</w:t>
      </w:r>
    </w:p>
    <w:p>
      <w:pPr>
        <w:pStyle w:val="FirstParagraph"/>
      </w:pPr>
      <w:r>
        <w:t xml:space="preserve">Nationally, the American School Counselor Association (ASCA) recommends a comprehensive model that integrates three core areas: academic achievement, career development, and social-emotional learning. In United States Miami, these pillars are adapted to fit local realities. For instance, in the academic domain school counselors work closely with teachers to implement interventions for students who are falling behind due to language acquisition issues rather than cognitive deficits.</w:t>
      </w:r>
    </w:p>
    <w:p>
      <w:pPr>
        <w:pStyle w:val="BodyText"/>
      </w:pPr>
      <w:r>
        <w:t xml:space="preserve">In terms of career development, Miami’s thriving industries in tourism, international trade, healthcare, and finance offer unique opportunities. School counselors in United States Miami play a crucial role in helping students visualize their futures by linking classroom learning to local career pathways. This includes organizing job shadowing programs with local multinational corporations and encouraging higher education aspirations among first-generation college-goers.</w:t>
      </w:r>
    </w:p>
    <w:bookmarkEnd w:id="22"/>
    <w:bookmarkStart w:id="23" w:name="Xa033bd2f802f45711ac6b35531ba639298184dd"/>
    <w:p>
      <w:pPr>
        <w:pStyle w:val="Heading2"/>
      </w:pPr>
      <w:r>
        <w:t xml:space="preserve">Social-Emotional Learning and Mental Health Support</w:t>
      </w:r>
    </w:p>
    <w:p>
      <w:pPr>
        <w:pStyle w:val="FirstParagraph"/>
      </w:pPr>
      <w:r>
        <w:t xml:space="preserve">The mental health landscape in United States Miami has become increasingly critical, exacerbated by natural disasters such as hurricanes and the lingering psychological effects of the global pandemic. School counselors are often the primary mental health providers within the school setting, given that schools may have fewer licensed clinical social workers available. They provide individual and group counseling for issues ranging from anxiety and depression to trauma related to weather events or family separation.</w:t>
      </w:r>
    </w:p>
    <w:p>
      <w:pPr>
        <w:pStyle w:val="BodyText"/>
      </w:pPr>
      <w:r>
        <w:t xml:space="preserve">Culturally responsive practice is essential here. A school counselor in United States Miami must be trained to recognize how culture influences the expression of distress. For example, somatic symptoms may be more common in certain Hispanic or Caribbean cultures than verbal expressions of anxiety. By understanding these nuances, counselors can provide more effective and empathetic support, reducing the stigma associated with seeking mental health help.</w:t>
      </w:r>
    </w:p>
    <w:bookmarkEnd w:id="23"/>
    <w:bookmarkStart w:id="24" w:name="advocacy-and-equity"/>
    <w:p>
      <w:pPr>
        <w:pStyle w:val="Heading2"/>
      </w:pPr>
      <w:r>
        <w:t xml:space="preserve">Advocacy and Equity</w:t>
      </w:r>
    </w:p>
    <w:p>
      <w:pPr>
        <w:pStyle w:val="FirstParagraph"/>
      </w:pPr>
      <w:r>
        <w:t xml:space="preserve">Beyond direct student interaction, the school counselor acts as an advocate for systemic change within United States Miami schools. This involves analyzing data to identify achievement gaps among different demographic groups and implementing policies to close those gaps. For example, counselors may lead initiatives to reduce suspension rates for students of color or ensure that English Language Learners are placed in appropriate advanced coursework.</w:t>
      </w:r>
    </w:p>
    <w:p>
      <w:pPr>
        <w:pStyle w:val="BodyText"/>
      </w:pPr>
      <w:r>
        <w:t xml:space="preserve">In Miami, advocacy also extends to policy issues affecting immigrant families. Counselors often collaborate with legal aid organizations and community non-profits to protect the rights of undocumented students and their families. This advocacy ensures that fear does not prevent students from attending school or accessing necessary resources, thereby promoting a sense of safety and belonging.</w:t>
      </w:r>
    </w:p>
    <w:bookmarkEnd w:id="24"/>
    <w:bookmarkStart w:id="25" w:name="challenges-and-future-directions"/>
    <w:p>
      <w:pPr>
        <w:pStyle w:val="Heading2"/>
      </w:pPr>
      <w:r>
        <w:t xml:space="preserve">Challenges and Future Directions</w:t>
      </w:r>
    </w:p>
    <w:p>
      <w:pPr>
        <w:pStyle w:val="FirstParagraph"/>
      </w:pPr>
      <w:r>
        <w:t xml:space="preserve">Despite their importance, school counselors in United States Miami face significant challenges. High caseloads often exceed the recommended ratio of 250:1 set by the ASCA, limiting the time counselors can spend on direct service. Additionally, there is a need for more bilingual and bicultural counselor training programs to better serve the local population.</w:t>
      </w:r>
    </w:p>
    <w:p>
      <w:pPr>
        <w:pStyle w:val="BodyText"/>
      </w:pPr>
      <w:r>
        <w:t xml:space="preserve">Future directions must focus on increasing funding for mental health infrastructure in schools and expanding partnerships with community organizations. Technology also offers new avenues for support, such as tele-counseling services that can reach students in remote areas of Miami-Dade County or provide after-school support when school buildings are closed.</w:t>
      </w:r>
    </w:p>
    <w:bookmarkEnd w:id="25"/>
    <w:bookmarkStart w:id="26" w:name="conclusion"/>
    <w:p>
      <w:pPr>
        <w:pStyle w:val="Heading2"/>
      </w:pPr>
      <w:r>
        <w:t xml:space="preserve">Conclusion</w:t>
      </w:r>
    </w:p>
    <w:p>
      <w:pPr>
        <w:pStyle w:val="FirstParagraph"/>
      </w:pPr>
      <w:r>
        <w:t xml:space="preserve">In conclusion, the school counselor is an essential component of the educational ecosystem in United States Miami. Their role transcends traditional advising, encompassing functions as a cultural mediator, mental health provider, career guide, and equity advocate. By addressing the specific needs of a diverse and dynamic student population in United States Miami, these professionals ensure that education serves as a vehicle for upward mobility and social cohesion. As Miami continues to grow and evolve, the support provided by school counselors will remain vital in shaping resilient, successful, and well-rounded individuals capable of thriving in an increasingly globalized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School Counselors in United States Miami</dc:title>
  <dc:creator/>
  <dc:language>en</dc:language>
  <cp:keywords/>
  <dcterms:created xsi:type="dcterms:W3CDTF">2026-07-29T20:52:51Z</dcterms:created>
  <dcterms:modified xsi:type="dcterms:W3CDTF">2026-07-29T20:52:51Z</dcterms:modified>
</cp:coreProperties>
</file>

<file path=docProps/custom.xml><?xml version="1.0" encoding="utf-8"?>
<Properties xmlns="http://schemas.openxmlformats.org/officeDocument/2006/custom-properties" xmlns:vt="http://schemas.openxmlformats.org/officeDocument/2006/docPropsVTypes"/>
</file>