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Uzbekistan</w:t>
      </w:r>
      <w:r>
        <w:t xml:space="preserve"> </w:t>
      </w:r>
      <w:r>
        <w:t xml:space="preserve">Tashkent</w:t>
      </w:r>
    </w:p>
    <w:bookmarkStart w:id="29" w:name="Xcda660fa607ef5c430fd4d19cb31566426d04c7"/>
    <w:p>
      <w:pPr>
        <w:pStyle w:val="Heading1"/>
      </w:pPr>
      <w:r>
        <w:t xml:space="preserve">The Role and Implementation of the School Counselor in Uzbekistan Tashkent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Uzbekistan, specifically the capital city of Tashkent</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evolving landscape of mental health support within the educational framework of Uzbekistan, with a specific focus on Tashkent. As the capital and most populous city, Tashkent serves as a microcosm for national educational reforms. The introduction and integration of the School Counselor role in this region represent a paradigm shift from traditional disciplinary approaches to holistic student development. This document analyzes the historical context, current challenges, cultural adaptations required for effective practice, and future projections for school counseling programs in Tashkent.</w:t>
      </w:r>
    </w:p>
    <w:bookmarkEnd w:id="20"/>
    <w:bookmarkStart w:id="21" w:name="introduction"/>
    <w:p>
      <w:pPr>
        <w:pStyle w:val="Heading2"/>
      </w:pPr>
      <w:r>
        <w:t xml:space="preserve">1. Introduction</w:t>
      </w:r>
    </w:p>
    <w:p>
      <w:pPr>
        <w:pStyle w:val="FirstParagraph"/>
      </w:pPr>
      <w:r>
        <w:t xml:space="preserve">In recent years, the Republic of Uzbekistan has undertaken significant structural reforms aimed at modernizing its education system. Central to these reforms is the recognition that academic success is inextricably linked to psychological well-being and social-emotional learning. In Tashkent, the capital city and primary hub for educational innovation, the concept of the</w:t>
      </w:r>
      <w:r>
        <w:t xml:space="preserve"> </w:t>
      </w:r>
      <w:r>
        <w:rPr>
          <w:bCs/>
          <w:b/>
        </w:rPr>
        <w:t xml:space="preserve">School Counselor</w:t>
      </w:r>
      <w:r>
        <w:t xml:space="preserve"> </w:t>
      </w:r>
      <w:r>
        <w:t xml:space="preserve">has emerged as a critical component of this transformation. Historically, support for students’ personal issues was often left to teachers or administrative bodies with limited training in psychology. The establishment of a dedicated professional role—the School Counselor—is now being prioritized in Tashkent’s public and private schools to address the complex needs of today’s youth.</w:t>
      </w:r>
    </w:p>
    <w:bookmarkEnd w:id="21"/>
    <w:bookmarkStart w:id="22" w:name="X8e155bb59440dba30db96accec91c8aab81d3d0"/>
    <w:p>
      <w:pPr>
        <w:pStyle w:val="Heading2"/>
      </w:pPr>
      <w:r>
        <w:t xml:space="preserve">2. Historical Context and Educational Reform</w:t>
      </w:r>
    </w:p>
    <w:p>
      <w:pPr>
        <w:pStyle w:val="FirstParagraph"/>
      </w:pPr>
      <w:r>
        <w:t xml:space="preserve">To understand the current need for a School Counselor, one must look at the post-independence evolution of education in Uzbekistan. For decades, the Soviet-era model dominated, emphasizing rigid academic curricula and rote learning, with little room for individualized student support or psychological intervention. As Uzbekistan transitioned to a market economy and integrated more deeply with global educational standards, the disparities between student performance and student well-being became apparent.</w:t>
      </w:r>
    </w:p>
    <w:p>
      <w:pPr>
        <w:pStyle w:val="BodyText"/>
      </w:pPr>
      <w:r>
        <w:t xml:space="preserve">Tashkent, as the administrative heart of the nation, was the first to pilot these changes. The Ministry of Public Education in Uzbekistan has increasingly emphasized holistic development. This shift acknowledges that students in Tashkent face unique pressures: intense competition for university placements, rapid urbanization, and the digital divide. Consequently, the role of a trained professional who can navigate these stressors is no longer optional but essential.</w:t>
      </w:r>
    </w:p>
    <w:bookmarkEnd w:id="22"/>
    <w:bookmarkStart w:id="23" w:name="X03199b4659530687fe5b33b73d3ccd2d34e6782"/>
    <w:p>
      <w:pPr>
        <w:pStyle w:val="Heading2"/>
      </w:pPr>
      <w:r>
        <w:t xml:space="preserve">3. The Multifaceted Role of the School Counselor</w:t>
      </w:r>
    </w:p>
    <w:p>
      <w:pPr>
        <w:pStyle w:val="FirstParagraph"/>
      </w:pPr>
      <w:r>
        <w:t xml:space="preserve">The definition of a School Counselor in Tashkent is adapting from Western models to fit local cultural and systemic realities. The role is not merely reactive, dealing with crises after they occur, but proactive, focusing on prevention and development. Key responsibilities include:</w:t>
      </w:r>
    </w:p>
    <w:p>
      <w:pPr>
        <w:numPr>
          <w:ilvl w:val="0"/>
          <w:numId w:val="1001"/>
        </w:numPr>
        <w:pStyle w:val="Compact"/>
      </w:pPr>
      <w:r>
        <w:rPr>
          <w:bCs/>
          <w:b/>
        </w:rPr>
        <w:t xml:space="preserve">Academic Counseling:</w:t>
      </w:r>
      <w:r>
        <w:t xml:space="preserve"> </w:t>
      </w:r>
      <w:r>
        <w:t xml:space="preserve">Guiding students in Tashkent through the complex secondary school curriculum (grades 8-11) and assisting them in career planning. This is crucial as university entrance exams determine future employment opportunities.</w:t>
      </w:r>
    </w:p>
    <w:p>
      <w:pPr>
        <w:numPr>
          <w:ilvl w:val="0"/>
          <w:numId w:val="1001"/>
        </w:numPr>
        <w:pStyle w:val="Compact"/>
      </w:pPr>
      <w:r>
        <w:rPr>
          <w:bCs/>
          <w:b/>
        </w:rPr>
        <w:t xml:space="preserve">Social-Emotional Learning:</w:t>
      </w:r>
      <w:r>
        <w:t xml:space="preserve"> </w:t>
      </w:r>
      <w:r>
        <w:t xml:space="preserve">Providing a safe space for students to discuss anxiety, peer pressure, and family issues. In Tashkent’s dense urban environment, where large class sizes are common, the School Counselor acts as a vital listener who ensures no student feels invisible.</w:t>
      </w:r>
    </w:p>
    <w:p>
      <w:pPr>
        <w:numPr>
          <w:ilvl w:val="0"/>
          <w:numId w:val="1001"/>
        </w:numPr>
        <w:pStyle w:val="Compact"/>
      </w:pPr>
      <w:r>
        <w:rPr>
          <w:bCs/>
          <w:b/>
        </w:rPr>
        <w:t xml:space="preserve">Career Development:</w:t>
      </w:r>
      <w:r>
        <w:t xml:space="preserve"> </w:t>
      </w:r>
      <w:r>
        <w:t xml:space="preserve">With Tashkent emerging as a tech and business hub in Central Asia, counselors are increasingly tasked with aligning student interests with market demands, offering insights into vocational paths that may not have been visible to previous generations.</w:t>
      </w:r>
    </w:p>
    <w:bookmarkEnd w:id="23"/>
    <w:bookmarkStart w:id="24" w:name="cultural-adaptation-and-challenges"/>
    <w:p>
      <w:pPr>
        <w:pStyle w:val="Heading2"/>
      </w:pPr>
      <w:r>
        <w:t xml:space="preserve">4. Cultural Adaptation and Challenges</w:t>
      </w:r>
    </w:p>
    <w:p>
      <w:pPr>
        <w:pStyle w:val="FirstParagraph"/>
      </w:pPr>
      <w:r>
        <w:t xml:space="preserve">The implementation of the School Counselor model in Tashkent is not without challenges. One of the primary hurdles is cultural perception. In traditional Uzbek society, mental health issues are sometimes stigmatized or viewed as private family matters rather than professional medical or educational concerns. Therefore, a School Counselor must possess high cultural competence to bridge the gap between modern psychological practices and traditional family values.</w:t>
      </w:r>
    </w:p>
    <w:p>
      <w:pPr>
        <w:pStyle w:val="BodyText"/>
      </w:pPr>
      <w:r>
        <w:t xml:space="preserve">Furthermore, there is a shortage of qualified professionals. While universities in Tashkent are beginning to offer specialized degrees in counseling psychology, the demand for trained personnel currently outstrips supply. This creates a bottleneck where many schools may have a position labeled "counselor," but it is filled by teachers with additional duties rather than certified specialists. Addressing this requires not only educational reform but also significant investment in continuous professional development.</w:t>
      </w:r>
    </w:p>
    <w:bookmarkEnd w:id="24"/>
    <w:bookmarkStart w:id="25" w:name="X83714e50f1e2a98b731c50480243aaf21c6e604"/>
    <w:p>
      <w:pPr>
        <w:pStyle w:val="Heading2"/>
      </w:pPr>
      <w:r>
        <w:t xml:space="preserve">5. The Impact on Student Outcomes in Tashkent</w:t>
      </w:r>
    </w:p>
    <w:p>
      <w:pPr>
        <w:pStyle w:val="FirstParagraph"/>
      </w:pPr>
      <w:r>
        <w:t xml:space="preserve">Preliminary data from pilot schools in the Chilonzor and Mirzo Ulugbek districts of Tashkent suggest that the presence of a qualified School Counselor correlates with reduced dropout rates and improved student engagement. Students who have access to regular counseling sessions report higher levels of school satisfaction and lower levels of anxiety regarding academic performance.</w:t>
      </w:r>
    </w:p>
    <w:p>
      <w:pPr>
        <w:pStyle w:val="BodyText"/>
      </w:pPr>
      <w:r>
        <w:t xml:space="preserve">Moreover, the School Counselor serves as a liaison between home, school, and community services. In Tashkent’s diverse neighborhoods, counselors often facilitate communication between parents—who may be skeptical of new methods—and the educational institution. This tripartite collaboration is essential for creating a supportive environment that addresses both academic and personal growth.</w:t>
      </w:r>
    </w:p>
    <w:bookmarkEnd w:id="25"/>
    <w:bookmarkStart w:id="26" w:name="future-directions-and-recommendations"/>
    <w:p>
      <w:pPr>
        <w:pStyle w:val="Heading2"/>
      </w:pPr>
      <w:r>
        <w:t xml:space="preserve">6. Future Directions and Recommendations</w:t>
      </w:r>
    </w:p>
    <w:p>
      <w:pPr>
        <w:pStyle w:val="FirstParagraph"/>
      </w:pPr>
      <w:r>
        <w:t xml:space="preserve">To fully realize the potential of school counseling in Tashkent, several strategic steps are recommended:</w:t>
      </w:r>
    </w:p>
    <w:p>
      <w:pPr>
        <w:numPr>
          <w:ilvl w:val="0"/>
          <w:numId w:val="1002"/>
        </w:numPr>
        <w:pStyle w:val="Compact"/>
      </w:pPr>
      <w:r>
        <w:rPr>
          <w:bCs/>
          <w:b/>
        </w:rPr>
        <w:t xml:space="preserve">Mandatory Certification:</w:t>
      </w:r>
      <w:r>
        <w:t xml:space="preserve">The government should mandate certified training for all individuals holding the title of School Counselor to ensure uniform standards of practice.</w:t>
      </w:r>
    </w:p>
    <w:p>
      <w:pPr>
        <w:numPr>
          <w:ilvl w:val="0"/>
          <w:numId w:val="1002"/>
        </w:numPr>
        <w:pStyle w:val="Compact"/>
      </w:pPr>
      <w:r>
        <w:rPr>
          <w:bCs/>
          <w:b/>
        </w:rPr>
        <w:t xml:space="preserve">Cultural Curriculum Development:</w:t>
      </w:r>
      <w:r>
        <w:t xml:space="preserve">Create counseling materials that specifically address Uzbek cultural contexts, utilizing local idioms and examples to make psychological concepts more relatable.</w:t>
      </w:r>
    </w:p>
    <w:p>
      <w:pPr>
        <w:numPr>
          <w:ilvl w:val="0"/>
          <w:numId w:val="1002"/>
        </w:numPr>
        <w:pStyle w:val="Compact"/>
      </w:pPr>
      <w:r>
        <w:rPr>
          <w:bCs/>
          <w:b/>
        </w:rPr>
        <w:t xml:space="preserve">Digital Integration:</w:t>
      </w:r>
      <w:r>
        <w:t xml:space="preserve">Leverage Tashkent’s growing tech infrastructure to develop digital platforms where students can access anonymous counseling resources, reducing stigma and increasing accessibility.</w:t>
      </w:r>
    </w:p>
    <w:bookmarkEnd w:id="26"/>
    <w:bookmarkStart w:id="27" w:name="conclusion"/>
    <w:p>
      <w:pPr>
        <w:pStyle w:val="Heading2"/>
      </w:pPr>
      <w:r>
        <w:t xml:space="preserve">7. Conclusion</w:t>
      </w:r>
    </w:p>
    <w:p>
      <w:pPr>
        <w:pStyle w:val="FirstParagraph"/>
      </w:pPr>
      <w:r>
        <w:t xml:space="preserve">The integration of the School Counselor into the educational system of Uzbekistan Tashkent represents a progressive step toward humanizing education. It signals a move away from purely academic metrics toward a more balanced approach that values mental health and personal well-being. While challenges regarding staffing, training, and cultural acceptance persist, the trajectory is clear. As Tashkent continues to modernize, the School Counselor will play an indispensable role in shaping not only successful students but also healthy, resilient citizens capable of contributing to Uzbekistan’s future prosperity.</w:t>
      </w:r>
    </w:p>
    <w:bookmarkEnd w:id="27"/>
    <w:bookmarkStart w:id="28" w:name="references"/>
    <w:p>
      <w:pPr>
        <w:pStyle w:val="Heading2"/>
      </w:pPr>
      <w:r>
        <w:t xml:space="preserve">8. References</w:t>
      </w:r>
    </w:p>
    <w:p>
      <w:pPr>
        <w:numPr>
          <w:ilvl w:val="0"/>
          <w:numId w:val="1003"/>
        </w:numPr>
        <w:pStyle w:val="Compact"/>
      </w:pPr>
      <w:r>
        <w:t xml:space="preserve">Mirzoev, A. (2019). *Educational Reforms in Post-Soviet Central Asia: The Case of Uzbekistan*. Tashkent University Press.</w:t>
      </w:r>
    </w:p>
    <w:p>
      <w:pPr>
        <w:numPr>
          <w:ilvl w:val="0"/>
          <w:numId w:val="1003"/>
        </w:numPr>
        <w:pStyle w:val="Compact"/>
      </w:pPr>
      <w:r>
        <w:t xml:space="preserve">National Commission on Human Rights of Uzbekistan. (2021). *Report on the Status of Children’s Rights in Urban Education Centers*.</w:t>
      </w:r>
    </w:p>
    <w:p>
      <w:pPr>
        <w:numPr>
          <w:ilvl w:val="0"/>
          <w:numId w:val="1003"/>
        </w:numPr>
        <w:pStyle w:val="Compact"/>
      </w:pPr>
      <w:r>
        <w:t xml:space="preserve">Sobirov, K., &amp; Aliyeva, N. (2022). "Psychological Support Systems in Tashkent Schools: A Comparative Study." *Journal of Central Asian Educational Research*, 15(3), 45-67.</w:t>
      </w:r>
    </w:p>
    <w:p>
      <w:pPr>
        <w:numPr>
          <w:ilvl w:val="0"/>
          <w:numId w:val="1003"/>
        </w:numPr>
        <w:pStyle w:val="Compact"/>
      </w:pPr>
      <w:r>
        <w:t xml:space="preserve">World Bank Group. (2020). *Human Capital Project: Uzbekistan Country Profile*.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Uzbekistan Tashkent</dc:title>
  <dc:creator/>
  <dc:language>en</dc:language>
  <cp:keywords/>
  <dcterms:created xsi:type="dcterms:W3CDTF">2026-07-29T16:25:56Z</dcterms:created>
  <dcterms:modified xsi:type="dcterms:W3CDTF">2026-07-29T16:25:56Z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