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8" w:name="X97c7cc0fa9e7bf6686f42db03f04b72169dec64"/>
    <w:p>
      <w:pPr>
        <w:pStyle w:val="Heading1"/>
      </w:pPr>
      <w:r>
        <w:t xml:space="preserve">The Role and Challenges of the Social Worker in Brazil Rio de Janeiro</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Research and Academic Publications</w:t>
      </w:r>
      <w:r>
        <w:br/>
      </w:r>
      <w:r>
        <w:rPr>
          <w:bCs/>
          <w:b/>
        </w:rPr>
        <w:t xml:space="preserve">Subject:</w:t>
      </w:r>
      <w:r>
        <w:t xml:space="preserve"> </w:t>
      </w:r>
      <w:r>
        <w:t xml:space="preserve">Social Work Practice in Urban Contexts</w:t>
      </w:r>
    </w:p>
    <w:p>
      <w:pPr>
        <w:pStyle w:val="BodyText"/>
      </w:pPr>
      <w:r>
        <w:rPr>
          <w:iCs/>
          <w:i/>
        </w:rPr>
        <w:t xml:space="preserve">This paper explores the critical role of the Social Worker within the complex socio-economic landscape of Brazil Rio de Janeiro. It examines how professionals navigate structural inequalities, violence, and poverty while upholding the ethical mandates of social work. The study highlights specific interventions in both formal public institutions and informal community settings, arguing that effective practice requires a deep understanding of local cultural dynamics and systemic barriers.</w:t>
      </w:r>
    </w:p>
    <w:bookmarkStart w:id="20" w:name="introduction"/>
    <w:p>
      <w:pPr>
        <w:pStyle w:val="Heading2"/>
      </w:pPr>
      <w:r>
        <w:t xml:space="preserve">1. Introduction</w:t>
      </w:r>
    </w:p>
    <w:p>
      <w:pPr>
        <w:pStyle w:val="FirstParagraph"/>
      </w:pPr>
      <w:r>
        <w:t xml:space="preserve">Social Work is not merely a profession; it is a discipline rooted in social justice, human rights, collective responsibility, and respect for diversities. In the context of</w:t>
      </w:r>
      <w:r>
        <w:t xml:space="preserve"> </w:t>
      </w:r>
      <w:r>
        <w:rPr>
          <w:bCs/>
          <w:b/>
        </w:rPr>
        <w:t xml:space="preserve">Brazil Rio de Janeiro</w:t>
      </w:r>
      <w:r>
        <w:t xml:space="preserve">, one of the most populous and culturally vibrant metropolitan areas in the Southern Hemisphere, the practice of this profession takes on unique dimensions. The city is characterized by a stark contrast between extreme wealth and profound poverty, a dichotomy that defines much of social work interventions today.</w:t>
      </w:r>
    </w:p>
    <w:p>
      <w:pPr>
        <w:pStyle w:val="BodyText"/>
      </w:pPr>
      <w:r>
        <w:t xml:space="preserve">The</w:t>
      </w:r>
      <w:r>
        <w:t xml:space="preserve"> </w:t>
      </w:r>
      <w:r>
        <w:rPr>
          <w:bCs/>
          <w:b/>
        </w:rPr>
        <w:t xml:space="preserve">Social Worker</w:t>
      </w:r>
      <w:r>
        <w:t xml:space="preserve"> </w:t>
      </w:r>
      <w:r>
        <w:t xml:space="preserve">in this region operates at the intersection of public policy implementation and grassroots community organizing. They serve as mediators between the state, which often fails to provide adequate support structures, and vulnerable populations who rely on these services for survival. This paper aims to analyze the multifaceted responsibilities of the</w:t>
      </w:r>
      <w:r>
        <w:t xml:space="preserve"> </w:t>
      </w:r>
      <w:r>
        <w:rPr>
          <w:bCs/>
          <w:b/>
        </w:rPr>
        <w:t xml:space="preserve">Social Worker</w:t>
      </w:r>
      <w:r>
        <w:t xml:space="preserve"> </w:t>
      </w:r>
      <w:r>
        <w:t xml:space="preserve">in</w:t>
      </w:r>
      <w:r>
        <w:t xml:space="preserve"> </w:t>
      </w:r>
      <w:r>
        <w:rPr>
          <w:bCs/>
          <w:b/>
        </w:rPr>
        <w:t xml:space="preserve">Brazil Rio de Janeiro</w:t>
      </w:r>
      <w:r>
        <w:t xml:space="preserve">, focusing on healthcare, social assistance, and youth engagement programs.</w:t>
      </w:r>
    </w:p>
    <w:bookmarkEnd w:id="20"/>
    <w:bookmarkStart w:id="21" w:name="Xe8a03d3431b9e002b0a91e84e8c451a89530a38"/>
    <w:p>
      <w:pPr>
        <w:pStyle w:val="Heading2"/>
      </w:pPr>
      <w:r>
        <w:t xml:space="preserve">2. The Socio-Economic Context of Brazil Rio de Janeiro</w:t>
      </w:r>
    </w:p>
    <w:p>
      <w:pPr>
        <w:pStyle w:val="FirstParagraph"/>
      </w:pPr>
      <w:r>
        <w:t xml:space="preserve">To understand the work of a</w:t>
      </w:r>
      <w:r>
        <w:t xml:space="preserve"> </w:t>
      </w:r>
      <w:r>
        <w:rPr>
          <w:bCs/>
          <w:b/>
        </w:rPr>
        <w:t xml:space="preserve">Social Worker</w:t>
      </w:r>
      <w:r>
        <w:t xml:space="preserve">, one must first comprehend the environment in which they operate.</w:t>
      </w:r>
      <w:r>
        <w:t xml:space="preserve"> </w:t>
      </w:r>
      <w:r>
        <w:rPr>
          <w:bCs/>
          <w:b/>
        </w:rPr>
        <w:t xml:space="preserve">Brazil Rio de Janeiro</w:t>
      </w:r>
      <w:r>
        <w:t xml:space="preserve"> </w:t>
      </w:r>
      <w:r>
        <w:t xml:space="preserve">is home to millions of residents living in favelas, or informal settlements, often located on steep hillsides with limited infrastructure. These communities face high rates of unemployment, inadequate housing, and exposure to drug trafficking and associated violence.</w:t>
      </w:r>
    </w:p>
    <w:p>
      <w:pPr>
        <w:pStyle w:val="BodyText"/>
      </w:pPr>
      <w:r>
        <w:t xml:space="preserve">The public health system in</w:t>
      </w:r>
      <w:r>
        <w:t xml:space="preserve"> </w:t>
      </w:r>
      <w:r>
        <w:rPr>
          <w:bCs/>
          <w:b/>
        </w:rPr>
        <w:t xml:space="preserve">Brazil Rio de Janeiro</w:t>
      </w:r>
      <w:r>
        <w:t xml:space="preserve">, known as the Sistema Único de Saúde (SUS), provides universal access but is often under-resourced. Similarly, the Sistema Único de Assistência Social (SUAS) outlines social assistance policies that require professional guidance to be effectively delivered. In this vacuum of state presence in certain areas, the</w:t>
      </w:r>
      <w:r>
        <w:t xml:space="preserve"> </w:t>
      </w:r>
      <w:r>
        <w:rPr>
          <w:bCs/>
          <w:b/>
        </w:rPr>
        <w:t xml:space="preserve">Social Worker</w:t>
      </w:r>
      <w:r>
        <w:t xml:space="preserve"> </w:t>
      </w:r>
      <w:r>
        <w:t xml:space="preserve">becomes a crucial figure of stability and advocacy.</w:t>
      </w:r>
    </w:p>
    <w:bookmarkEnd w:id="21"/>
    <w:bookmarkStart w:id="25" w:name="key-areas-of-intervention"/>
    <w:p>
      <w:pPr>
        <w:pStyle w:val="Heading2"/>
      </w:pPr>
      <w:r>
        <w:t xml:space="preserve">3. Key Areas of Intervention</w:t>
      </w:r>
    </w:p>
    <w:bookmarkStart w:id="22" w:name="social-assistance-and-family-support"/>
    <w:p>
      <w:pPr>
        <w:pStyle w:val="Heading3"/>
      </w:pPr>
      <w:r>
        <w:t xml:space="preserve">3.1 Social Assistance and Family Support</w:t>
      </w:r>
    </w:p>
    <w:p>
      <w:pPr>
        <w:pStyle w:val="FirstParagraph"/>
      </w:pPr>
      <w:r>
        <w:t xml:space="preserve">In the realm of social assistance, the</w:t>
      </w:r>
      <w:r>
        <w:t xml:space="preserve"> </w:t>
      </w:r>
      <w:r>
        <w:rPr>
          <w:bCs/>
          <w:b/>
        </w:rPr>
        <w:t xml:space="preserve">Social Worker</w:t>
      </w:r>
      <w:r>
        <w:t xml:space="preserve">, in</w:t>
      </w:r>
      <w:r>
        <w:t xml:space="preserve"> </w:t>
      </w:r>
      <w:r>
        <w:rPr>
          <w:bCs/>
          <w:b/>
        </w:rPr>
        <w:t xml:space="preserve">Brazil Rio de Janeiro</w:t>
      </w:r>
      <w:r>
        <w:t xml:space="preserve">, is heavily involved in managing the CadÚnico (Unique Registration Registry) for social programs. This involves assessing family income to determine eligibility for benefits such as Bolsa Família. However, the role extends far beyond data collection.</w:t>
      </w:r>
    </w:p>
    <w:p>
      <w:pPr>
        <w:pStyle w:val="BodyText"/>
      </w:pPr>
      <w:r>
        <w:t xml:space="preserve">Professionals must conduct home visits to verify living conditions and assess psychological well-being. In</w:t>
      </w:r>
      <w:r>
        <w:t xml:space="preserve"> </w:t>
      </w:r>
      <w:r>
        <w:rPr>
          <w:bCs/>
          <w:b/>
        </w:rPr>
        <w:t xml:space="preserve">Brazil Rio de Janeiro</w:t>
      </w:r>
      <w:r>
        <w:t xml:space="preserve">, these visits are often dangerous due to territorial conflicts between drug factions and police operations. The</w:t>
      </w:r>
      <w:r>
        <w:t xml:space="preserve"> </w:t>
      </w:r>
      <w:r>
        <w:rPr>
          <w:bCs/>
          <w:b/>
        </w:rPr>
        <w:t xml:space="preserve">Social Worker</w:t>
      </w:r>
      <w:r>
        <w:t xml:space="preserve"> </w:t>
      </w:r>
      <w:r>
        <w:t xml:space="preserve">must navigate these physical dangers while maintaining professional neutrality and building trust with community leaders who may view state agents with suspicion.</w:t>
      </w:r>
    </w:p>
    <w:bookmarkEnd w:id="22"/>
    <w:bookmarkStart w:id="23" w:name="healthcare-and-psychosocial-support"/>
    <w:p>
      <w:pPr>
        <w:pStyle w:val="Heading3"/>
      </w:pPr>
      <w:r>
        <w:t xml:space="preserve">3.2 Healthcare and Psychosocial Support</w:t>
      </w:r>
    </w:p>
    <w:p>
      <w:pPr>
        <w:pStyle w:val="FirstParagraph"/>
      </w:pPr>
      <w:r>
        <w:t xml:space="preserve">In hospitals and mental health centers across the city, the</w:t>
      </w:r>
      <w:r>
        <w:t xml:space="preserve"> </w:t>
      </w:r>
      <w:r>
        <w:rPr>
          <w:bCs/>
          <w:b/>
        </w:rPr>
        <w:t xml:space="preserve">Social Worker</w:t>
      </w:r>
      <w:r>
        <w:t xml:space="preserve">, in</w:t>
      </w:r>
      <w:r>
        <w:t xml:space="preserve"> </w:t>
      </w:r>
      <w:r>
        <w:rPr>
          <w:bCs/>
          <w:b/>
        </w:rPr>
        <w:t xml:space="preserve">Brazil Rio de Janeiro</w:t>
      </w:r>
      <w:r>
        <w:t xml:space="preserve">, plays a pivotal role in discharge planning and family counseling. Patients often face barriers to accessing medication or follow-up care due to transportation costs or lack of social support networks.</w:t>
      </w:r>
    </w:p>
    <w:p>
      <w:pPr>
        <w:pStyle w:val="BodyText"/>
      </w:pPr>
      <w:r>
        <w:t xml:space="preserve">In psychiatric hospitals, social workers advocate for the rights of patients, ensuring that involuntary commitment laws are not abused. They work closely with multidisciplinary teams to develop reintegration plans for individuals suffering from substance abuse disorders, a significant issue in post-industrial zones of</w:t>
      </w:r>
      <w:r>
        <w:t xml:space="preserve"> </w:t>
      </w:r>
      <w:r>
        <w:rPr>
          <w:bCs/>
          <w:b/>
        </w:rPr>
        <w:t xml:space="preserve">Brazil Rio de Janeiro</w:t>
      </w:r>
      <w:r>
        <w:t xml:space="preserve">.</w:t>
      </w:r>
    </w:p>
    <w:bookmarkEnd w:id="23"/>
    <w:bookmarkStart w:id="24" w:name="education-and-youth-programs"/>
    <w:p>
      <w:pPr>
        <w:pStyle w:val="Heading3"/>
      </w:pPr>
      <w:r>
        <w:t xml:space="preserve">3.3 Education and Youth Programs</w:t>
      </w:r>
    </w:p>
    <w:p>
      <w:pPr>
        <w:pStyle w:val="FirstParagraph"/>
      </w:pPr>
      <w:r>
        <w:t xml:space="preserve">Youth violence is a pressing concern in</w:t>
      </w:r>
      <w:r>
        <w:t xml:space="preserve"> </w:t>
      </w:r>
      <w:r>
        <w:rPr>
          <w:bCs/>
          <w:b/>
        </w:rPr>
        <w:t xml:space="preserve">Brazil Rio de Janeiro</w:t>
      </w:r>
      <w:r>
        <w:t xml:space="preserve">. Schools often serve as safe havens for children from marginalized backgrounds. The</w:t>
      </w:r>
      <w:r>
        <w:t xml:space="preserve"> </w:t>
      </w:r>
      <w:r>
        <w:rPr>
          <w:bCs/>
          <w:b/>
        </w:rPr>
        <w:t xml:space="preserve">Social Worker</w:t>
      </w:r>
      <w:r>
        <w:t xml:space="preserve">, in this setting, acts as a counselor and conflict mediator. They identify at-risk students who might be recruited by criminal organizations and connect them with extracurricular activities, vocational training, or sports programs.</w:t>
      </w:r>
    </w:p>
    <w:p>
      <w:pPr>
        <w:pStyle w:val="BodyText"/>
      </w:pPr>
      <w:r>
        <w:t xml:space="preserve">Furthermore, social workers collaborate with schools to address issues such as teenage pregnancy and domestic violence within the home environment. By providing emotional support and connecting families to resources, they help disrupt cycles of poverty that have persisted for generations in</w:t>
      </w:r>
      <w:r>
        <w:t xml:space="preserve"> </w:t>
      </w:r>
      <w:r>
        <w:rPr>
          <w:bCs/>
          <w:b/>
        </w:rPr>
        <w:t xml:space="preserve">Brazil Rio de Janeiro</w:t>
      </w:r>
      <w:r>
        <w:t xml:space="preserve">.</w:t>
      </w:r>
    </w:p>
    <w:bookmarkEnd w:id="24"/>
    <w:bookmarkEnd w:id="25"/>
    <w:bookmarkStart w:id="26" w:name="challenges-faced-by-social-workers"/>
    <w:p>
      <w:pPr>
        <w:pStyle w:val="Heading2"/>
      </w:pPr>
      <w:r>
        <w:t xml:space="preserve">4. Challenges Faced by Social Workers</w:t>
      </w:r>
    </w:p>
    <w:p>
      <w:pPr>
        <w:pStyle w:val="FirstParagraph"/>
      </w:pPr>
      <w:r>
        <w:t xml:space="preserve">The practice of social work in</w:t>
      </w:r>
      <w:r>
        <w:t xml:space="preserve"> </w:t>
      </w:r>
      <w:r>
        <w:rPr>
          <w:bCs/>
          <w:b/>
        </w:rPr>
        <w:t xml:space="preserve">Brazil Rio de Janeiro</w:t>
      </w:r>
      <w:r>
        <w:t xml:space="preserve"> </w:t>
      </w:r>
      <w:r>
        <w:t xml:space="preserve">is fraught with significant challenges. Firstly, there is the issue of professional burnout. High caseloads, combined with the emotional toll of witnessing extreme suffering and violence, lead to high rates of exhaustion among practitioners.</w:t>
      </w:r>
    </w:p>
    <w:p>
      <w:pPr>
        <w:pStyle w:val="BodyText"/>
      </w:pPr>
      <w:r>
        <w:t xml:space="preserve">Secondly, political instability can undermine social programs. Changes in municipal or state governments may lead to shifts in funding priorities or ideological changes that restrict the scope of services provided by the</w:t>
      </w:r>
      <w:r>
        <w:t xml:space="preserve"> </w:t>
      </w:r>
      <w:r>
        <w:rPr>
          <w:bCs/>
          <w:b/>
        </w:rPr>
        <w:t xml:space="preserve">Social Worker</w:t>
      </w:r>
      <w:r>
        <w:t xml:space="preserve">.</w:t>
      </w:r>
    </w:p>
    <w:p>
      <w:pPr>
        <w:pStyle w:val="BodyText"/>
      </w:pPr>
      <w:r>
        <w:t xml:space="preserve">Last but not least, there is the challenge of public perception. In some sectors of society, social workers are viewed merely as enforcers of bureaucratic rules rather than advocates for human rights. Overcoming this stigma requires rigorous professional ethics and continuous engagement with community feedback.</w:t>
      </w:r>
    </w:p>
    <w:bookmarkEnd w:id="26"/>
    <w:bookmarkStart w:id="27" w:name="conclusion"/>
    <w:p>
      <w:pPr>
        <w:pStyle w:val="Heading2"/>
      </w:pPr>
      <w:r>
        <w:t xml:space="preserve">5. Conclusion</w:t>
      </w:r>
    </w:p>
    <w:p>
      <w:pPr>
        <w:pStyle w:val="FirstParagraph"/>
      </w:pPr>
      <w:r>
        <w:t xml:space="preserve">The</w:t>
      </w:r>
      <w:r>
        <w:t xml:space="preserve"> </w:t>
      </w:r>
      <w:r>
        <w:rPr>
          <w:bCs/>
          <w:b/>
        </w:rPr>
        <w:t xml:space="preserve">Social Worker</w:t>
      </w:r>
      <w:r>
        <w:t xml:space="preserve">, in</w:t>
      </w:r>
      <w:r>
        <w:t xml:space="preserve"> </w:t>
      </w:r>
      <w:r>
        <w:rPr>
          <w:bCs/>
          <w:b/>
        </w:rPr>
        <w:t xml:space="preserve">Brazil Rio de Janeiro</w:t>
      </w:r>
      <w:r>
        <w:t xml:space="preserve">, stands as a beacon of hope and a shield against the vulnerabilities inherent in urban poverty. Their work is essential for the implementation of social rights guaranteed by the Brazilian Constitution of 1988. Despite facing dangerous working conditions, bureaucratic hurdles, and societal prejudices, they continue to provide vital services that sustain families and communities.</w:t>
      </w:r>
    </w:p>
    <w:p>
      <w:pPr>
        <w:pStyle w:val="BodyText"/>
      </w:pPr>
      <w:r>
        <w:t xml:space="preserve">Future research should focus on innovative methods for training</w:t>
      </w:r>
      <w:r>
        <w:t xml:space="preserve"> </w:t>
      </w:r>
      <w:r>
        <w:rPr>
          <w:bCs/>
          <w:b/>
        </w:rPr>
        <w:t xml:space="preserve">Social Worker</w:t>
      </w:r>
      <w:r>
        <w:t xml:space="preserve">, in</w:t>
      </w:r>
      <w:r>
        <w:t xml:space="preserve"> </w:t>
      </w:r>
      <w:r>
        <w:rPr>
          <w:bCs/>
          <w:b/>
        </w:rPr>
        <w:t xml:space="preserve">Brazil Rio de Janeiro</w:t>
      </w:r>
      <w:r>
        <w:t xml:space="preserve">, to handle trauma-informed care and conflict resolution in high-risk zones. Strengthening the institutional support for these professionals is not just a professional necessity but a moral imperative for society at large.</w:t>
      </w:r>
    </w:p>
    <w:p>
      <w:pPr>
        <w:pStyle w:val="BodyText"/>
      </w:pPr>
      <w:r>
        <w:t xml:space="preserve">Ultimately, the effectiveness of social policy in</w:t>
      </w:r>
      <w:r>
        <w:t xml:space="preserve"> </w:t>
      </w:r>
      <w:r>
        <w:rPr>
          <w:bCs/>
          <w:b/>
        </w:rPr>
        <w:t xml:space="preserve">Brazil Rio de Janeiro</w:t>
      </w:r>
      <w:r>
        <w:t xml:space="preserve"> </w:t>
      </w:r>
      <w:r>
        <w:t xml:space="preserve">is directly linked to the quality of support provided by its social workers. Investing in their well-being and autonomy is investing in the future stability and equity of one of South America's most dynamic cities.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Social Worker in Brazil Rio de Janeiro</dc:title>
  <dc:creator/>
  <dc:language>en</dc:language>
  <cp:keywords/>
  <dcterms:created xsi:type="dcterms:W3CDTF">2026-07-29T15:35:57Z</dcterms:created>
  <dcterms:modified xsi:type="dcterms:W3CDTF">2026-07-29T15:35:57Z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