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Canada</w:t>
      </w:r>
      <w:r>
        <w:t xml:space="preserve"> </w:t>
      </w:r>
      <w:r>
        <w:t xml:space="preserve">Vancouver:</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94ed957d629eb2f90dac9ae8a712a0be175ffdb"/>
    <w:p>
      <w:pPr>
        <w:pStyle w:val="Heading1"/>
      </w:pPr>
      <w:r>
        <w:t xml:space="preserve">The Role and Impact of Social Workers in Canada Vancouver: A Comprehensive Research Paper</w:t>
      </w:r>
    </w:p>
    <w:p>
      <w:pPr>
        <w:pStyle w:val="FirstParagraph"/>
      </w:pPr>
      <w:r>
        <w:t xml:space="preserve">: This paper explores the critical role of social workers within the specific context of Canada Vancouver. It examines the unique socioeconomic challenges faced by this rapidly growing metropolitan area, including housing insecurity, Indigenous reconciliation, and multicultural integration. The document analyzes how licensed professionals adapt evidence-based practices to meet local needs while navigating provincial regulations set by British Columbia.</w:t>
      </w:r>
    </w:p>
    <w:bookmarkStart w:id="20" w:name="introduction"/>
    <w:p>
      <w:pPr>
        <w:pStyle w:val="Heading2"/>
      </w:pPr>
      <w:r>
        <w:t xml:space="preserve">1. Introduction</w:t>
      </w:r>
    </w:p>
    <w:p>
      <w:pPr>
        <w:pStyle w:val="FirstParagraph"/>
      </w:pPr>
      <w:r>
        <w:t xml:space="preserve">Social work is a practice-based profession that promotes social change, development, cohesion, and the empowerment of people. In the context of Canada Vancouver, a city known for its high cost of living and diverse population, social workers serve as essential pillars of the community support system. This research paper investigates how Social Worker practitioners operate within this complex urban landscape in Canada Vancouver. The primary objective is to understand how these professionals address systemic inequalities, provide critical mental health interventions, and advocate for policy reforms tailored to the distinct demographic pressures of the region.</w:t>
      </w:r>
    </w:p>
    <w:p>
      <w:pPr>
        <w:pStyle w:val="BodyText"/>
      </w:pPr>
      <w:r>
        <w:t xml:space="preserve">The significance of this study lies in its focus on the intersection between provincial governance and local community needs. As one of Canada’s most populous cities, Vancouver faces distinct challenges that require specialized social work interventions. From homelessness prevention to child welfare services, Social Worker roles are pivotal in maintaining social stability and promoting well-being among residents.</w:t>
      </w:r>
    </w:p>
    <w:bookmarkEnd w:id="20"/>
    <w:bookmarkStart w:id="21" w:name="X32fc5857c0a2ea253e4436d34fdcecb78b526cc"/>
    <w:p>
      <w:pPr>
        <w:pStyle w:val="Heading2"/>
      </w:pPr>
      <w:r>
        <w:t xml:space="preserve">2. The Socioeconomic Landscape of Canada Vancouver</w:t>
      </w:r>
    </w:p>
    <w:p>
      <w:pPr>
        <w:pStyle w:val="FirstParagraph"/>
      </w:pPr>
      <w:r>
        <w:t xml:space="preserve">To understand the demand for Social Worker services in Canada Vancouver, one must first analyze the socioeconomic environment. The city has experienced rapid population growth driven by immigration and internal migration from other parts of British Columbia. This influx has placed immense pressure on housing markets, resulting in a severe affordability crisis.</w:t>
      </w:r>
    </w:p>
    <w:p>
      <w:pPr>
        <w:pStyle w:val="BodyText"/>
      </w:pPr>
      <w:r>
        <w:t xml:space="preserve">According to recent data, the median home price in Canada Vancouver is among the highest in North America. Consequently, homelessness remains a visible and critical issue. Social workers are often on the front lines of this crisis, working with street-based populations to connect individuals with shelter services, addiction treatment centers, and permanent housing solutions. The unique geographic constraints of the region further complicate service delivery, requiring innovative approaches to outreach and community engagement.</w:t>
      </w:r>
    </w:p>
    <w:p>
      <w:pPr>
        <w:pStyle w:val="BodyText"/>
      </w:pPr>
      <w:r>
        <w:t xml:space="preserve">Furthermore, Canada Vancouver is home to one of the most culturally diverse populations in the country. This diversity brings richness but also presents challenges related to integration, language barriers, and cultural trauma. Social workers must employ culturally responsive practices to ensure that services are accessible and effective for newcomers from various backgrounds.</w:t>
      </w:r>
    </w:p>
    <w:bookmarkEnd w:id="21"/>
    <w:bookmarkStart w:id="22" w:name="key-areas-of-practice-for-social-workers"/>
    <w:p>
      <w:pPr>
        <w:pStyle w:val="Heading2"/>
      </w:pPr>
      <w:r>
        <w:t xml:space="preserve">3. Key Areas of Practice for Social Workers</w:t>
      </w:r>
    </w:p>
    <w:p>
      <w:pPr>
        <w:pStyle w:val="FirstParagraph"/>
      </w:pPr>
      <w:r>
        <w:t xml:space="preserve">In Canada Vancouver, the scope of practice for a Social Worker is broad, covering several critical sectors:</w:t>
      </w:r>
    </w:p>
    <w:p>
      <w:pPr>
        <w:pStyle w:val="BodyText"/>
      </w:pPr>
    </w:p>
    <w:p>
      <w:pPr>
        <w:numPr>
          <w:ilvl w:val="0"/>
          <w:numId w:val="1001"/>
        </w:numPr>
        <w:pStyle w:val="Compact"/>
      </w:pPr>
      <w:r>
        <w:rPr>
          <w:bCs/>
          <w:b/>
        </w:rPr>
        <w:t xml:space="preserve">Mental Health and Addiction Services:</w:t>
      </w:r>
      <w:r>
        <w:t xml:space="preserve"> </w:t>
      </w:r>
      <w:r>
        <w:t xml:space="preserve">Given the high prevalence of substance use disorders, Social Worker professionals play a crucial role in harm reduction strategies. They provide counseling, crisis intervention, and referrals to rehabilitation programs. In Canada Vancouver specifically, the opioid crisis has necessitated a collaborative approach involving healthcare providers, police services (where appropriate), and community-based social work agencies.</w:t>
      </w:r>
    </w:p>
    <w:p>
      <w:pPr>
        <w:pStyle w:val="FirstParagraph"/>
      </w:pPr>
      <w:r>
        <w:rPr>
          <w:iCs/>
          <w:i/>
        </w:rPr>
        <w:t xml:space="preserve">Casework:</w:t>
      </w:r>
    </w:p>
    <w:p>
      <w:pPr>
        <w:numPr>
          <w:ilvl w:val="0"/>
          <w:numId w:val="1002"/>
        </w:numPr>
        <w:pStyle w:val="Compact"/>
      </w:pPr>
      <w:r>
        <w:t xml:space="preserve">Child and Family Services in Canada Vancouver is managed by a network of private agencies funded by the provincial government. Social Workers in this sector investigate reports of abuse and neglect, provide family support services, and facilitate foster care placements. The focus is increasingly on keeping families together whenever safe to do so, through intensive in-home support programs.</w:t>
      </w:r>
    </w:p>
    <w:p>
      <w:pPr>
        <w:pStyle w:val="FirstParagraph"/>
      </w:pPr>
      <w:r>
        <w:rPr>
          <w:iCs/>
          <w:i/>
        </w:rPr>
        <w:t xml:space="preserve">Housing Stability:</w:t>
      </w:r>
    </w:p>
    <w:p>
      <w:pPr>
        <w:numPr>
          <w:ilvl w:val="0"/>
          <w:numId w:val="1003"/>
        </w:numPr>
        <w:pStyle w:val="Compact"/>
      </w:pPr>
      <w:r>
        <w:t xml:space="preserve">Housing First initiatives are prominent in Canada Vancouver. Social Workers help eligible individuals navigate the complex application processes for subsidized housing and provide case management to ensure long-term tenancy stability. They also work with landlords to reduce stigma against tenants receiving government assistance.</w:t>
      </w:r>
    </w:p>
    <w:bookmarkEnd w:id="22"/>
    <w:bookmarkStart w:id="23" w:name="X5140d63452c9c698f13a2622426ed5e10001cc8"/>
    <w:p>
      <w:pPr>
        <w:pStyle w:val="Heading2"/>
      </w:pPr>
      <w:r>
        <w:t xml:space="preserve">4. Indigenous Reconciliation and Decolonization</w:t>
      </w:r>
    </w:p>
    <w:p>
      <w:pPr>
        <w:pStyle w:val="FirstParagraph"/>
      </w:pPr>
      <w:r>
        <w:t xml:space="preserve">A defining aspect of social work in Canada Vancouver is its commitment to Indigenous reconciliation. The legacy of colonialism, including the residential school system, has had lasting intergenerational impacts on First Nations, Métis, and Inuit communities within the city. Social Workers are ethically bound to engage in decolonizing practices that acknowledge historical trauma and promote self-determination for Indigenous clients.</w:t>
      </w:r>
    </w:p>
    <w:p>
      <w:pPr>
        <w:pStyle w:val="BodyText"/>
      </w:pPr>
      <w:r>
        <w:t xml:space="preserve">In practice this means collaborating with Indigenous elders and knowledge keepers. Many agencies in Canada Vancouver now employ Indigenous liaison officers or partner with Aboriginal Friendship Centers to provide culturally safe care. For a Social Worker operating here, understanding the specific cultural protocols of local First Nations such as the Musqueam, Squamish, and Tsleil-Waututh nations is essential for building trust and delivering effective services.</w:t>
      </w:r>
    </w:p>
    <w:bookmarkEnd w:id="23"/>
    <w:bookmarkStart w:id="24" w:name="Xe8c54beea631e1addfa54a8c8f672e63b3ecb0d"/>
    <w:p>
      <w:pPr>
        <w:pStyle w:val="Heading2"/>
      </w:pPr>
      <w:r>
        <w:t xml:space="preserve">5. Professional Regulation and Ethical Standards</w:t>
      </w:r>
    </w:p>
    <w:p>
      <w:pPr>
        <w:pStyle w:val="FirstParagraph"/>
      </w:pPr>
      <w:r>
        <w:t xml:space="preserve">All Social Worker practitioners in Canada Vancouver must be registered with the British Columbia College of Social Workers (BCCSW). This regulatory body ensures that professionals adhere to strict ethical codes and competency standards. The registration process involves rigorous education requirements, including a Master’s degree in Social Work (MSW) or Bachelor’s degree (BSW), followed by supervised field placements.</w:t>
      </w:r>
    </w:p>
    <w:p>
      <w:pPr>
        <w:pStyle w:val="BodyText"/>
      </w:pPr>
      <w:r>
        <w:t xml:space="preserve">Adherence to the Code of Ethics is paramount. Issues such as confidentiality, informed consent, and conflict of interest are strictly regulated. In the high-stress environment of Canada Vancouver, where caseloads can be overwhelming due to resource shortages maintaining professional boundaries and preventing burnout is a significant challenge for Social Workers.</w:t>
      </w:r>
    </w:p>
    <w:bookmarkEnd w:id="24"/>
    <w:bookmarkStart w:id="25" w:name="challenges-facing-the-profession"/>
    <w:p>
      <w:pPr>
        <w:pStyle w:val="Heading2"/>
      </w:pPr>
      <w:r>
        <w:t xml:space="preserve">6. Challenges Facing the Profession</w:t>
      </w:r>
    </w:p>
    <w:p>
      <w:pPr>
        <w:pStyle w:val="FirstParagraph"/>
      </w:pPr>
      <w:r>
        <w:t xml:space="preserve">Despite the critical need for their services, Social Worker professionals in Canada Vancouver face systemic challenges. Resource scarcity is a primary concern; government funding often does not keep pace with demand, leading to long waitlists for mental health and housing services. Additionally, vicarious trauma and burnout are prevalent due to the heavy caseloads involving complex cases of poverty, addiction, and family violence.</w:t>
      </w:r>
    </w:p>
    <w:p>
      <w:pPr>
        <w:pStyle w:val="BodyText"/>
      </w:pPr>
      <w:r>
        <w:t xml:space="preserve">There is also a growing recognition of the need for macro-level social work. While direct practice is essential many Social Workers in Canada Vancouver are advocating for policy changes that address root causes such as wage stagnation and lack of affordable housing infrastructure.</w:t>
      </w:r>
    </w:p>
    <w:bookmarkEnd w:id="25"/>
    <w:bookmarkStart w:id="26" w:name="conclusion"/>
    <w:p>
      <w:pPr>
        <w:pStyle w:val="Heading2"/>
      </w:pPr>
      <w:r>
        <w:t xml:space="preserve">7. Conclusion</w:t>
      </w:r>
    </w:p>
    <w:p>
      <w:pPr>
        <w:pStyle w:val="FirstParagraph"/>
      </w:pPr>
      <w:r>
        <w:t xml:space="preserve">In conclusion, the role of a Social Worker in Canada Vancouver is multifaceted and indispensable. These professionals navigate a complex web of socioeconomic disparities, cultural diversity, and systemic inequities to support vulnerable populations. Whether providing direct clinical services or advocating for structural change Social Workers are integral to the social fabric of the city.</w:t>
      </w:r>
    </w:p>
    <w:p>
      <w:pPr>
        <w:pStyle w:val="BodyText"/>
      </w:pPr>
      <w:r>
        <w:t xml:space="preserve">As Canada Vancouver continues to grow and evolve, the demand for skilled, compassionate, and culturally competent Social Worker practitioners will only increase. Future research should focus on evaluating the long-term efficacy of current intervention models in improving housing stability and mental health outcomes for marginalized groups. Ultimately, supporting the social work profession is key to building a more equitable and resilient community in Canada Vancouver.</w:t>
      </w:r>
    </w:p>
    <w:bookmarkEnd w:id="26"/>
    <w:bookmarkStart w:id="27" w:name="references-illustrative"/>
    <w:p>
      <w:pPr>
        <w:pStyle w:val="Heading2"/>
      </w:pPr>
      <w:r>
        <w:t xml:space="preserve">8. References (Illustrative)</w:t>
      </w:r>
    </w:p>
    <w:p>
      <w:pPr>
        <w:pStyle w:val="FirstParagraph"/>
      </w:pPr>
      <w:r>
        <w:t xml:space="preserve">BCCSW.</w:t>
      </w:r>
    </w:p>
    <w:p>
      <w:pPr>
        <w:numPr>
          <w:ilvl w:val="0"/>
          <w:numId w:val="1004"/>
        </w:numPr>
        <w:pStyle w:val="Compact"/>
      </w:pPr>
      <w:r>
        <w:t xml:space="preserve">British Columbia College of Social Workers. (2023).</w:t>
      </w:r>
      <w:r>
        <w:t xml:space="preserve"> </w:t>
      </w:r>
      <w:r>
        <w:rPr>
          <w:iCs/>
          <w:i/>
        </w:rPr>
        <w:t xml:space="preserve">Code of Ethics and Standards of Practice</w:t>
      </w:r>
      <w:r>
        <w:t xml:space="preserve">.</w:t>
      </w:r>
    </w:p>
    <w:p>
      <w:pPr>
        <w:pStyle w:val="FirstParagraph"/>
      </w:pPr>
      <w:r>
        <w:t xml:space="preserve">Vancouver Coastal Health.</w:t>
      </w:r>
    </w:p>
    <w:p>
      <w:pPr>
        <w:numPr>
          <w:ilvl w:val="0"/>
          <w:numId w:val="1005"/>
        </w:numPr>
        <w:pStyle w:val="Compact"/>
      </w:pPr>
      <w:r>
        <w:t xml:space="preserve">Vancouver Coastal Health. (2022).</w:t>
      </w:r>
      <w:r>
        <w:t xml:space="preserve"> </w:t>
      </w:r>
      <w:r>
        <w:rPr>
          <w:iCs/>
          <w:i/>
        </w:rPr>
        <w:t xml:space="preserve">Homelessness and Mental Health Strategy Report</w:t>
      </w:r>
      <w:r>
        <w:t xml:space="preserve">.</w:t>
      </w:r>
    </w:p>
    <w:p>
      <w:pPr>
        <w:pStyle w:val="FirstParagraph"/>
      </w:pPr>
      <w:r>
        <w:t xml:space="preserve">Municipal Government.</w:t>
      </w:r>
    </w:p>
    <w:p>
      <w:pPr>
        <w:numPr>
          <w:ilvl w:val="0"/>
          <w:numId w:val="1006"/>
        </w:numPr>
        <w:pStyle w:val="Compact"/>
      </w:pPr>
      <w:r>
        <w:t xml:space="preserve">City of Vancouver. (2021).</w:t>
      </w:r>
      <w:r>
        <w:t xml:space="preserve"> </w:t>
      </w:r>
      <w:r>
        <w:rPr>
          <w:iCs/>
          <w:i/>
        </w:rPr>
        <w:t xml:space="preserve">Vancouver Housing Plan: Building for Everyone</w:t>
      </w:r>
      <w:r>
        <w:t xml:space="preserve">.</w:t>
      </w:r>
    </w:p>
    <w:p>
      <w:pPr>
        <w:pStyle w:val="FirstParagraph"/>
      </w:pPr>
      <w:r>
        <w:t xml:space="preserve">IACSW.</w:t>
      </w:r>
    </w:p>
    <w:p>
      <w:pPr>
        <w:numPr>
          <w:ilvl w:val="0"/>
          <w:numId w:val="1007"/>
        </w:numPr>
        <w:pStyle w:val="Compact"/>
      </w:pPr>
      <w:r>
        <w:t xml:space="preserve">International Association of Schools of Social Work. (2020).</w:t>
      </w:r>
      <w:r>
        <w:t xml:space="preserve"> </w:t>
      </w:r>
      <w:r>
        <w:rPr>
          <w:iCs/>
          <w:i/>
        </w:rPr>
        <w:t xml:space="preserve">Global Standards for Social Work Education and Training</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Canada Vancouver: A Comprehensive Research Paper</dc:title>
  <dc:creator/>
  <dc:language>en</dc:language>
  <cp:keywords/>
  <dcterms:created xsi:type="dcterms:W3CDTF">2026-07-29T16:57:07Z</dcterms:created>
  <dcterms:modified xsi:type="dcterms:W3CDTF">2026-07-29T16:57:07Z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