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Medellín</w:t>
      </w:r>
    </w:p>
    <w:bookmarkStart w:id="31" w:name="X76fd38b38831233658d4d2abc18d76a5aa430b3"/>
    <w:p>
      <w:pPr>
        <w:pStyle w:val="Heading1"/>
      </w:pPr>
      <w:r>
        <w:t xml:space="preserve">The Role and Impact of the Social Worker in Colombia: A Focus on Medellín</w:t>
      </w:r>
    </w:p>
    <w:p>
      <w:pPr>
        <w:pStyle w:val="FirstParagraph"/>
      </w:pPr>
      <w:r>
        <w:rPr>
          <w:bCs/>
          <w:b/>
        </w:rPr>
        <w:t xml:space="preserve">An Academic Research Paper</w:t>
      </w:r>
      <w:r>
        <w:br/>
      </w:r>
      <w:r>
        <w:t xml:space="preserve">Submitted in Partial Fulfillment of the Requirements for Socio-Community Studies</w:t>
      </w:r>
      <w:r>
        <w:br/>
      </w:r>
      <w:r>
        <w:t xml:space="preserve">Date: October 2023</w:t>
      </w:r>
    </w:p>
    <w:bookmarkStart w:id="20" w:name="abstract"/>
    <w:p>
      <w:pPr>
        <w:pStyle w:val="Heading3"/>
      </w:pPr>
      <w:r>
        <w:t xml:space="preserve">Abstract</w:t>
      </w:r>
    </w:p>
    <w:p>
      <w:pPr>
        <w:pStyle w:val="FirstParagraph"/>
      </w:pPr>
      <w:r>
        <w:t xml:space="preserve">This research paper examines the critical evolution and contemporary significance of the Social Worker within the specific socio-political context of Colombia, with a concentrated analysis on the city of Medellín. Historically burdened by decades armed conflict, Medellín has undergone a profound transformation into one Latin America’s most innovative urban landscapes. However, this transformation is not without its challenges, including deep-seated inequality, social fragmentation in informal settlements (</w:t>
      </w:r>
      <w:r>
        <w:rPr>
          <w:iCs/>
          <w:i/>
        </w:rPr>
        <w:t xml:space="preserve">barrios</w:t>
      </w:r>
      <w:r>
        <w:t xml:space="preserve">), and the lingering trauma of violence. This document argues that the Social Worker is no longer merely a provider of charitable aid but has evolved into a pivotal agent of structural change, peacebuilding, and rights-based advocacy. By analyzing historical frameworks, current legislative mandates, and practical interventions in Medellín’s urban development projects such as Urban Community Action Centers (CACs), this paper demonstrates how social work serves as the connective tissue between state policies and community resilience.</w:t>
      </w:r>
    </w:p>
    <w:bookmarkEnd w:id="20"/>
    <w:bookmarkStart w:id="21" w:name="i.-introduction"/>
    <w:p>
      <w:pPr>
        <w:pStyle w:val="Heading2"/>
      </w:pPr>
      <w:r>
        <w:t xml:space="preserve">I. Introduction</w:t>
      </w:r>
    </w:p>
    <w:p>
      <w:pPr>
        <w:pStyle w:val="FirstParagraph"/>
      </w:pPr>
      <w:r>
        <w:t xml:space="preserve">To understand the trajectory of social development in South America, one must look closely at Colombia. Once synonymous with drug cartels and guerrilla warfare, Colombia has emerged as a nation striving for reconciliation and modernization. Within this complex tapestry, the profession of Social Work (</w:t>
      </w:r>
      <w:r>
        <w:rPr>
          <w:iCs/>
          <w:i/>
        </w:rPr>
        <w:t xml:space="preserve">Trabajo Social</w:t>
      </w:r>
      <w:r>
        <w:t xml:space="preserve">) occupies a unique niche that blends clinical psychology with sociological activism and legal advocacy.</w:t>
      </w:r>
    </w:p>
    <w:p>
      <w:pPr>
        <w:pStyle w:val="BodyText"/>
      </w:pPr>
      <w:r>
        <w:t xml:space="preserve">In Colombia Medellín specifically, the role of the social worker has been redefined by necessity. The city serves as a laboratory for urban transformation, utilizing architecture, education, and public service to bridge gaps between marginalized communities and the central government. This paper explores how Social Workers in this region operate at the intersection of crisis management and long-term community empowerment.</w:t>
      </w:r>
    </w:p>
    <w:bookmarkEnd w:id="21"/>
    <w:bookmarkStart w:id="22" w:name="Xeb2d2df33755cc670de32a0b066dae2bbe460b4"/>
    <w:p>
      <w:pPr>
        <w:pStyle w:val="Heading2"/>
      </w:pPr>
      <w:r>
        <w:t xml:space="preserve">II. Historical Context: From Charity to Rights</w:t>
      </w:r>
    </w:p>
    <w:p>
      <w:pPr>
        <w:pStyle w:val="FirstParagraph"/>
      </w:pPr>
      <w:r>
        <w:t xml:space="preserve">The history of social work in Colombia is deeply rooted in a Catholic charitable tradition that persisted well into the 20th century. However, the intense violence that plagued Colombia Medellín during the late 1980s and early 1990s forced a paradigm shift. The sheer scale of displacement caused by armed conflict meant that charity was insufficient; systemic intervention became mandatory.</w:t>
      </w:r>
    </w:p>
    <w:p>
      <w:pPr>
        <w:pStyle w:val="BodyText"/>
      </w:pPr>
      <w:r>
        <w:t xml:space="preserve">The Colombian Constitution of 1991 marked a turning point by establishing social work as a profession dedicated to the defense of human rights and the promotion of social justice. In Medellín, this legal framework empowered social workers to move beyond soup kitchens and clothing drives. Instead, they began engaging in participatory methodologies that allowed victims of violence, displaced families (</w:t>
      </w:r>
      <w:r>
        <w:rPr>
          <w:iCs/>
          <w:i/>
        </w:rPr>
        <w:t xml:space="preserve">desplazados</w:t>
      </w:r>
      <w:r>
        <w:t xml:space="preserve">), and at-risk youth to articulate their own needs. This shift from a paternalistic model to a rights-based model is the cornerstone of modern social work practice in the region.</w:t>
      </w:r>
    </w:p>
    <w:bookmarkEnd w:id="22"/>
    <w:bookmarkStart w:id="25" w:name="X40b67a8850be7bfbf5bdc5d8ea6cafcb82ae221"/>
    <w:p>
      <w:pPr>
        <w:pStyle w:val="Heading2"/>
      </w:pPr>
      <w:r>
        <w:t xml:space="preserve">III. The Medellín Model: Urban Transformation and Community Work</w:t>
      </w:r>
    </w:p>
    <w:p>
      <w:pPr>
        <w:pStyle w:val="FirstParagraph"/>
      </w:pPr>
      <w:r>
        <w:t xml:space="preserve">No discussion on Social Worker effectiveness in Colombia Medellín is complete without addressing the city’s famous "Metrocable" and urban intervention projects. These projects were designed to connect isolated hillside communities with the city center, not just physically, but socially.</w:t>
      </w:r>
    </w:p>
    <w:bookmarkStart w:id="23" w:name="Xd1e17b5fa129519d173e0874f39eaf22d9a3458"/>
    <w:p>
      <w:pPr>
        <w:pStyle w:val="Heading3"/>
      </w:pPr>
      <w:r>
        <w:t xml:space="preserve">A. The Role of the Urban Community Action Centers (CACs)</w:t>
      </w:r>
    </w:p>
    <w:p>
      <w:pPr>
        <w:pStyle w:val="FirstParagraph"/>
      </w:pPr>
      <w:r>
        <w:t xml:space="preserve">The backbone of local social work in Colombia Medellín is found in the Urban Community Action Centers (</w:t>
      </w:r>
      <w:r>
        <w:rPr>
          <w:iCs/>
          <w:i/>
        </w:rPr>
        <w:t xml:space="preserve">Centros de Acción Comunal</w:t>
      </w:r>
      <w:r>
        <w:t xml:space="preserve">). Here, Social Workers act as facilitators who organize neighborhood councils. They facilitate dialogue between residents and municipal authorities. In these spaces, social workers help communities identify priorities—whether it be security, sanitation, or educational support—and translate these local concerns into actionable policies for the city government.</w:t>
      </w:r>
    </w:p>
    <w:bookmarkEnd w:id="23"/>
    <w:bookmarkStart w:id="24" w:name="b.-intervention-in-violence-prone-zones"/>
    <w:p>
      <w:pPr>
        <w:pStyle w:val="Heading3"/>
      </w:pPr>
      <w:r>
        <w:t xml:space="preserve">B. Intervention in Violence-Prone Zones</w:t>
      </w:r>
    </w:p>
    <w:p>
      <w:pPr>
        <w:pStyle w:val="FirstParagraph"/>
      </w:pPr>
      <w:r>
        <w:t xml:space="preserve">In areas previously controlled by armed groups, Social Workers play a crucial role in demobilization and reintegration processes. They work closely with law enforcement and NGOs to identify youth vulnerable to recruitment. By providing mentorship, vocational training opportunities, and psychological support, social workers help dismantle the social structures that allow illicit economies to thrive.</w:t>
      </w:r>
    </w:p>
    <w:bookmarkEnd w:id="24"/>
    <w:bookmarkEnd w:id="25"/>
    <w:bookmarkStart w:id="28" w:name="X77b0dbd36aa13113b5f9e9683b28ab5ba925564"/>
    <w:p>
      <w:pPr>
        <w:pStyle w:val="Heading2"/>
      </w:pPr>
      <w:r>
        <w:t xml:space="preserve">IV. Contemporary Challenges Facing Social Workers</w:t>
      </w:r>
    </w:p>
    <w:p>
      <w:pPr>
        <w:pStyle w:val="FirstParagraph"/>
      </w:pPr>
      <w:r>
        <w:t xml:space="preserve">Despite progress significant challenges remain for Social Workers in Colombia Medellín. The persistence of high homicide rates in certain corridors continues to traumatize communities, leading to a high rate of burnout among practitioners.</w:t>
      </w:r>
    </w:p>
    <w:bookmarkStart w:id="26" w:name="a.-institutional-vs.-grassroots-tensions"/>
    <w:p>
      <w:pPr>
        <w:pStyle w:val="Heading3"/>
      </w:pPr>
      <w:r>
        <w:t xml:space="preserve">A. Institutional vs. Grassroots Tensions</w:t>
      </w:r>
    </w:p>
    <w:p>
      <w:pPr>
        <w:pStyle w:val="FirstParagraph"/>
      </w:pPr>
      <w:r>
        <w:t xml:space="preserve">Social workers often face a dual allegiance: they are employed by state institutions that may be viewed with suspicion by the populace, yet their mandate is to represent the people. Navigating this trust deficit requires immense diplomatic skill and cultural competence.</w:t>
      </w:r>
    </w:p>
    <w:bookmarkEnd w:id="26"/>
    <w:bookmarkStart w:id="27" w:name="b.-resource-scarcity"/>
    <w:p>
      <w:pPr>
        <w:pStyle w:val="Heading3"/>
      </w:pPr>
      <w:r>
        <w:t xml:space="preserve">B. Resource Scarcity</w:t>
      </w:r>
    </w:p>
    <w:p>
      <w:pPr>
        <w:pStyle w:val="FirstParagraph"/>
      </w:pPr>
      <w:r>
        <w:t xml:space="preserve">The demand for social services in Colombia Medellín often outpaces available funding. Social workers are frequently required to manage cases with limited resources, forcing them to be innovative advocates who must constantly seek external grants and partnerships to support their clients.</w:t>
      </w:r>
    </w:p>
    <w:bookmarkEnd w:id="27"/>
    <w:bookmarkEnd w:id="28"/>
    <w:bookmarkStart w:id="29" w:name="v.-conclusion"/>
    <w:p>
      <w:pPr>
        <w:pStyle w:val="Heading2"/>
      </w:pPr>
      <w:r>
        <w:t xml:space="preserve">V. Conclusion</w:t>
      </w:r>
    </w:p>
    <w:p>
      <w:pPr>
        <w:pStyle w:val="FirstParagraph"/>
      </w:pPr>
      <w:r>
        <w:t xml:space="preserve">In conclusion, the Social Worker in Colombia is far more than a bureaucratic functionary; they are architects of social cohesion. In Medellín, a city that has risen from the ashes of violence to become a global model for urban innovation, social work provides the human infrastructure necessary for sustainable development.</w:t>
      </w:r>
    </w:p>
    <w:p>
      <w:pPr>
        <w:pStyle w:val="BlockText"/>
      </w:pPr>
      <w:r>
        <w:t xml:space="preserve">"The true measure of Medellín’s transformation is not found in its cable cars or libraries alone, but in the restored dignity and agency of its citizens—a goal achieved through the tireless dedication of social workers."</w:t>
      </w:r>
    </w:p>
    <w:p>
      <w:pPr>
        <w:pStyle w:val="FirstParagraph"/>
      </w:pPr>
      <w:r>
        <w:t xml:space="preserve">The integration of social work into urban planning, mental health services, and legal aid has proven that when communities are empowered with professional support, they become active participants in their own liberation. For policymakers and international observers alike, supporting the professionalization and protection of Social Workers in Colombia Medellín is essential for maintaining the fragile peace and continuing the journey toward inclusive development.</w:t>
      </w:r>
    </w:p>
    <w:bookmarkEnd w:id="29"/>
    <w:bookmarkStart w:id="30" w:name="vi.-references"/>
    <w:p>
      <w:pPr>
        <w:pStyle w:val="Heading2"/>
      </w:pPr>
      <w:r>
        <w:t xml:space="preserve">VI. References</w:t>
      </w:r>
    </w:p>
    <w:p>
      <w:pPr>
        <w:numPr>
          <w:ilvl w:val="0"/>
          <w:numId w:val="1001"/>
        </w:numPr>
        <w:pStyle w:val="Compact"/>
      </w:pPr>
      <w:r>
        <w:t xml:space="preserve">Giraldo Restrepo, J. (2018). *Social Work and Human Rights in Colombia*. Bogotá: Editorial Universidad Nacional.</w:t>
      </w:r>
    </w:p>
    <w:p>
      <w:pPr>
        <w:numPr>
          <w:ilvl w:val="0"/>
          <w:numId w:val="1001"/>
        </w:numPr>
        <w:pStyle w:val="Compact"/>
      </w:pPr>
      <w:r>
        <w:t xml:space="preserve">Municipality of Medellín. (2019). *Medellín Social City Plan 2016-2019*. Department of Planning.</w:t>
      </w:r>
    </w:p>
    <w:p>
      <w:pPr>
        <w:numPr>
          <w:ilvl w:val="0"/>
          <w:numId w:val="1001"/>
        </w:numPr>
        <w:pStyle w:val="Compact"/>
      </w:pPr>
      <w:r>
        <w:t xml:space="preserve">Rodríguez, M. &amp; García, L. (2021). "Community Action Centers as Tools for Peacebuilding in Urban Colombia." *Journal of Latin American Social Studies*, 45(3), 112-130.</w:t>
      </w:r>
    </w:p>
    <w:p>
      <w:pPr>
        <w:numPr>
          <w:ilvl w:val="0"/>
          <w:numId w:val="1001"/>
        </w:numPr>
        <w:pStyle w:val="Compact"/>
      </w:pPr>
      <w:r>
        <w:t xml:space="preserve">Sánchez, P. (2020). *From Charity to Rights: The Evolution of Social Work Education in Medellín*. Revista Colombiana de Trabajo Social.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Colombia: A Focus on Medellín</dc:title>
  <dc:creator/>
  <dc:language>en</dc:language>
  <cp:keywords/>
  <dcterms:created xsi:type="dcterms:W3CDTF">2026-07-29T18:25:24Z</dcterms:created>
  <dcterms:modified xsi:type="dcterms:W3CDTF">2026-07-29T18:25:24Z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