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7f79562fd9c5894e18a738d81585faa4384d365"/>
    <w:p>
      <w:pPr>
        <w:pStyle w:val="Heading1"/>
      </w:pPr>
      <w:r>
        <w:t xml:space="preserve">The Role and Impact of the Social Worker in France Marseille</w:t>
      </w:r>
    </w:p>
    <w:p>
      <w:pPr>
        <w:pStyle w:val="FirstParagraph"/>
      </w:pPr>
      <w:r>
        <w:rPr>
          <w:bCs/>
          <w:b/>
        </w:rPr>
        <w:t xml:space="preserve">Abstract:</w:t>
      </w:r>
      <w:r>
        <w:br/>
      </w:r>
      <w:r>
        <w:br/>
      </w:r>
      <w:r>
        <w:t xml:space="preserve">This research paper examines the critical function, operational framework, and socio-economic impact of the social worker within the specific context of France Marseille. As one of France’s most culturally diverse and historically complex port cities, Marseille presents unique challenges regarding urban integration, housing insecurity, and ethnic diversity. This study analyzes how professional social workers navigate these complexities through state-mandated frameworks while addressing local nuances. The paper argues that in France Marseille, the social worker serves not merely as a service provider but as a vital mediator between state institutions and marginalized communities, playing an indispensable role in maintaining social cohesion amidst economic disparity.</w:t>
      </w:r>
      <w:r>
        <w:br/>
      </w:r>
      <w:r>
        <w:br/>
      </w:r>
      <w:r>
        <w:rPr>
          <w:bCs/>
          <w:b/>
        </w:rPr>
        <w:t xml:space="preserve">Keywords:</w:t>
      </w:r>
      <w:r>
        <w:t xml:space="preserve"> </w:t>
      </w:r>
      <w:r>
        <w:t xml:space="preserve">Social Worker, France Marseille, Social Cohesion, Public Welfare, Urban Sociology.</w:t>
      </w:r>
    </w:p>
    <w:bookmarkStart w:id="20" w:name="introduction"/>
    <w:p>
      <w:pPr>
        <w:pStyle w:val="Heading2"/>
      </w:pPr>
      <w:r>
        <w:t xml:space="preserve">1. Introduction</w:t>
      </w:r>
    </w:p>
    <w:p>
      <w:pPr>
        <w:pStyle w:val="FirstParagraph"/>
      </w:pPr>
      <w:r>
        <w:br/>
      </w:r>
      <w:r>
        <w:t xml:space="preserve">The landscape of social services in modern Europe is undergoing significant transformation due to migration patterns, economic shifts, and evolving definitions of social rights. Within this broader European context no city exemplifies the complexities more vividly than France Marseille. Located on the Mediterranean coast, Marseille has long served as a gateway for immigration into France and holds a distinct cultural identity that differs markedly from Paris or other northern French cities. Consequently the role of the</w:t>
      </w:r>
      <w:r>
        <w:t xml:space="preserve"> </w:t>
      </w:r>
      <w:r>
        <w:rPr>
          <w:bCs/>
          <w:b/>
        </w:rPr>
        <w:t xml:space="preserve">Social Worker</w:t>
      </w:r>
      <w:r>
        <w:t xml:space="preserve"> </w:t>
      </w:r>
      <w:r>
        <w:t xml:space="preserve">in this region is disproportionately complex and heavily relied upon by both local populations and recent arrivals.</w:t>
      </w:r>
      <w:r>
        <w:br/>
      </w:r>
      <w:r>
        <w:br/>
      </w:r>
      <w:r>
        <w:t xml:space="preserve">This paper aims to explore how the profession of social work operates within the institutional structures of France while adapting to the specific socio-geographical realities of Marseille. By examining historical precedents current policy frameworks and on-the-ground challenges we can understand why effective social work is essential for sustainable urban development in this unique environment.</w:t>
      </w:r>
      <w:r>
        <w:br/>
      </w:r>
      <w:r>
        <w:br/>
      </w:r>
    </w:p>
    <w:bookmarkEnd w:id="20"/>
    <w:bookmarkStart w:id="21" w:name="X66b80e697eda3856e48f4cec6f8bbaad3aeef2a"/>
    <w:p>
      <w:pPr>
        <w:pStyle w:val="Heading2"/>
      </w:pPr>
      <w:r>
        <w:t xml:space="preserve">2. The Institutional Framework: Social Work in France</w:t>
      </w:r>
    </w:p>
    <w:p>
      <w:pPr>
        <w:pStyle w:val="FirstParagraph"/>
      </w:pPr>
      <w:r>
        <w:br/>
      </w:r>
      <w:r>
        <w:t xml:space="preserve">To understand the position of a</w:t>
      </w:r>
      <w:r>
        <w:t xml:space="preserve"> </w:t>
      </w:r>
      <w:r>
        <w:rPr>
          <w:bCs/>
          <w:b/>
        </w:rPr>
        <w:t xml:space="preserve">Social Worker</w:t>
      </w:r>
      <w:r>
        <w:t xml:space="preserve"> </w:t>
      </w:r>
      <w:r>
        <w:t xml:space="preserve">in Marseille one must first comprehend the national framework governing social services in France. Unlike countries where social work might be primarily private or charity-driven, French social work is deeply embedded within the state apparatus through the concept of</w:t>
      </w:r>
      <w:r>
        <w:t xml:space="preserve"> </w:t>
      </w:r>
      <w:r>
        <w:rPr>
          <w:iCs/>
          <w:i/>
        </w:rPr>
        <w:t xml:space="preserve">Protection Sociale</w:t>
      </w:r>
      <w:r>
        <w:t xml:space="preserve">. The primary legal basis for this system is found in various codes including the Code de l’Action Sociale et des Familles (CASF).</w:t>
      </w:r>
      <w:r>
        <w:br/>
      </w:r>
      <w:r>
        <w:br/>
      </w:r>
      <w:r>
        <w:t xml:space="preserve">In France professional social workers typically hold a State Diploma recognized nationally. This ensures a standardized level of competence regardless of location whether in rural Brittany or bustling Marseille. However despite this national standardization the application of social policies varies significantly by department and municipality due to decentralization efforts that began in earnest during the late 20th century.</w:t>
      </w:r>
      <w:r>
        <w:br/>
      </w:r>
      <w:r>
        <w:br/>
      </w:r>
      <w:r>
        <w:t xml:space="preserve">The French model emphasizes universalism meaning access to services should not depend on one’s ability to pay but rather on need. This principle is particularly crucial in Marseille where poverty rates exceed the national average. Therefore</w:t>
      </w:r>
      <w:r>
        <w:t xml:space="preserve"> </w:t>
      </w:r>
      <w:r>
        <w:rPr>
          <w:bCs/>
          <w:b/>
        </w:rPr>
        <w:t xml:space="preserve">Social Worker</w:t>
      </w:r>
      <w:r>
        <w:t xml:space="preserve"> </w:t>
      </w:r>
      <w:r>
        <w:t xml:space="preserve">professionals act as gatekeepers ensuring that eligible individuals receive benefits such as RSA (Revenu de Solidarité Active), housing assistance (APL), and healthcare access via the CMU-C (Couverture Maladie Universelle Complémentaire).</w:t>
      </w:r>
      <w:r>
        <w:br/>
      </w:r>
      <w:r>
        <w:br/>
      </w:r>
    </w:p>
    <w:bookmarkEnd w:id="21"/>
    <w:bookmarkStart w:id="22" w:name="the-specific-context-of-france-marseille"/>
    <w:p>
      <w:pPr>
        <w:pStyle w:val="Heading2"/>
      </w:pPr>
      <w:r>
        <w:t xml:space="preserve">3. The Specific Context of France Marseille</w:t>
      </w:r>
    </w:p>
    <w:p>
      <w:pPr>
        <w:pStyle w:val="FirstParagraph"/>
      </w:pPr>
      <w:r>
        <w:br/>
      </w:r>
      <w:r>
        <w:t xml:space="preserve">Marseille presents a unique case study for social work due its demographic composition and urban geography. As the second-largest city in France it boasts a population with significant North African Subsaharan African Middle Eastern heritage stemming from centuries of colonial ties and post-war labor migration. This diversity enriches the cultural fabric but also introduces challenges related to integration discrimination and intergenerational conflict.</w:t>
      </w:r>
      <w:r>
        <w:br/>
      </w:r>
      <w:r>
        <w:br/>
      </w:r>
      <w:r>
        <w:t xml:space="preserve">Furthermore Marseille suffers from stark spatial segregation. Areas known as</w:t>
      </w:r>
      <w:r>
        <w:t xml:space="preserve"> </w:t>
      </w:r>
      <w:r>
        <w:rPr>
          <w:iCs/>
          <w:i/>
        </w:rPr>
        <w:t xml:space="preserve">Quartiers Nord</w:t>
      </w:r>
      <w:r>
        <w:t xml:space="preserve"> </w:t>
      </w:r>
      <w:r>
        <w:t xml:space="preserve">(North Neighborhoods) like Les Milles or La Castellane face higher levels of unemployment crime rates and poor infrastructure compared to affluent districts like Le Panier or the Vieux-Port area. In these disadvantaged zones the presence of a trained</w:t>
      </w:r>
      <w:r>
        <w:t xml:space="preserve"> </w:t>
      </w:r>
      <w:r>
        <w:rPr>
          <w:bCs/>
          <w:b/>
        </w:rPr>
        <w:t xml:space="preserve">Social Worker</w:t>
      </w:r>
      <w:r>
        <w:t xml:space="preserve"> </w:t>
      </w:r>
      <w:r>
        <w:t xml:space="preserve">becomes even more critical.</w:t>
      </w:r>
      <w:r>
        <w:br/>
      </w:r>
      <w:r>
        <w:br/>
      </w:r>
      <w:r>
        <w:t xml:space="preserve">The city has experienced periodic social unrest notably in 2005 which highlighted systemic failures in addressing youth alienation and economic exclusion. Since then municipal authorities have intensified collaboration between police judiciary sectors and social services aiming for preventive rather than reactive approaches. Herein lies the evolving mandate of the</w:t>
      </w:r>
      <w:r>
        <w:t xml:space="preserve"> </w:t>
      </w:r>
      <w:r>
        <w:rPr>
          <w:bCs/>
          <w:b/>
        </w:rPr>
        <w:t xml:space="preserve">Social Worker</w:t>
      </w:r>
      <w:r>
        <w:t xml:space="preserve"> </w:t>
      </w:r>
      <w:r>
        <w:t xml:space="preserve">in France Marseille: moving beyond crisis management toward long-term community empowerment.</w:t>
      </w:r>
      <w:r>
        <w:br/>
      </w:r>
      <w:r>
        <w:br/>
      </w:r>
    </w:p>
    <w:bookmarkEnd w:id="22"/>
    <w:bookmarkStart w:id="26" w:name="key-domains-of-intervention"/>
    <w:p>
      <w:pPr>
        <w:pStyle w:val="Heading2"/>
      </w:pPr>
      <w:r>
        <w:t xml:space="preserve">4. Key Domains of Intervention</w:t>
      </w:r>
    </w:p>
    <w:p>
      <w:pPr>
        <w:pStyle w:val="FirstParagraph"/>
      </w:pPr>
      <w:r>
        <w:br/>
      </w:r>
      <w:r>
        <w:t xml:space="preserve">The daily activities of a</w:t>
      </w:r>
      <w:r>
        <w:t xml:space="preserve"> </w:t>
      </w:r>
      <w:r>
        <w:rPr>
          <w:bCs/>
          <w:b/>
        </w:rPr>
        <w:t xml:space="preserve">Social Worker</w:t>
      </w:r>
      <w:r>
        <w:t xml:space="preserve"> </w:t>
      </w:r>
      <w:r>
        <w:t xml:space="preserve">in France Marseille span multiple domains reflecting the multifaceted nature of modern urban poverty and vulnerability.</w:t>
      </w:r>
      <w:r>
        <w:br/>
      </w:r>
    </w:p>
    <w:bookmarkStart w:id="23" w:name="housing-and-eviction-prevention"/>
    <w:p>
      <w:pPr>
        <w:pStyle w:val="Heading3"/>
      </w:pPr>
      <w:r>
        <w:t xml:space="preserve">4.1 Housing and Eviction Prevention</w:t>
      </w:r>
    </w:p>
    <w:p>
      <w:pPr>
        <w:pStyle w:val="FirstParagraph"/>
      </w:pPr>
      <w:r>
        <w:t xml:space="preserve">Housing insecurity remains one pressing issues affecting low-income families immigrants refugees single parents elderly individuals living alone. In Marseille where rental markets are tight speculative pressures drive up costs making eviction risks particularly acute.</w:t>
      </w:r>
      <w:r>
        <w:br/>
      </w:r>
      <w:r>
        <w:br/>
      </w:r>
      <w:r>
        <w:t xml:space="preserve">Social workers collaborate with housing agencies (HLM) banks courts landlords to negotiate payment plans restructurings temporary accommodations or relocation options. Their expertise lies not only in administrative navigation but also in emotional support helping clients maintain dignity during stressful transitions.</w:t>
      </w:r>
      <w:r>
        <w:br/>
      </w:r>
    </w:p>
    <w:bookmarkEnd w:id="23"/>
    <w:bookmarkStart w:id="24" w:name="family-support-and-child-protection"/>
    <w:p>
      <w:pPr>
        <w:pStyle w:val="Heading3"/>
      </w:pPr>
      <w:r>
        <w:t xml:space="preserve">4.2 Family Support and Child Protection</w:t>
      </w:r>
    </w:p>
    <w:p>
      <w:pPr>
        <w:pStyle w:val="FirstParagraph"/>
      </w:pPr>
      <w:r>
        <w:t xml:space="preserve">The</w:t>
      </w:r>
      <w:r>
        <w:t xml:space="preserve"> </w:t>
      </w:r>
      <w:r>
        <w:rPr>
          <w:iCs/>
          <w:i/>
        </w:rPr>
        <w:t xml:space="preserve">Protection Maternelle et Infantile</w:t>
      </w:r>
      <w:r>
        <w:t xml:space="preserve"> </w:t>
      </w:r>
      <w:r>
        <w:t xml:space="preserve">(PMI) system operates extensively across Marseille providing prenatal care pediatric check-ups educational programs for parents. Social workers embedded within PMI units play pivotal roles identifying signs of neglect abuse domestic violence early intervention strategies aimed at keeping families together whenever safe possible.</w:t>
      </w:r>
      <w:r>
        <w:br/>
      </w:r>
      <w:r>
        <w:br/>
      </w:r>
      <w:r>
        <w:t xml:space="preserve">In cases involving child removal social workers coordinate closely with juvenile courts ensuring placements align best interests child while maintaining parental connections where appropriate.</w:t>
      </w:r>
    </w:p>
    <w:bookmarkEnd w:id="24"/>
    <w:bookmarkStart w:id="25" w:name="integration-of-migrants-and-refugees"/>
    <w:p>
      <w:pPr>
        <w:pStyle w:val="Heading3"/>
      </w:pPr>
      <w:r>
        <w:t xml:space="preserve">4.3 Integration of Migrants and Refugees</w:t>
      </w:r>
    </w:p>
    <w:p>
      <w:pPr>
        <w:pStyle w:val="FirstParagraph"/>
      </w:pPr>
      <w:r>
        <w:t xml:space="preserve">Given Marseille’s status as a major entry point many migrants pass through or settle permanently in the city. Social workers facilitate language courses vocational training legal advice regarding residency status asylum applications cultural orientation sessions helping newcomers adapt French societal norms while preserving their own identities.</w:t>
      </w:r>
      <w:r>
        <w:br/>
      </w:r>
      <w:r>
        <w:br/>
      </w:r>
      <w:r>
        <w:t xml:space="preserve">This dual focus respects both individual rights collective responsibilities fostering mutual understanding reducing prejudices prevalent among some segments host population.</w:t>
      </w:r>
      <w:r>
        <w:br/>
      </w:r>
    </w:p>
    <w:bookmarkEnd w:id="25"/>
    <w:bookmarkEnd w:id="26"/>
    <w:bookmarkStart w:id="27" w:name="challenges-and-future-directions"/>
    <w:p>
      <w:pPr>
        <w:pStyle w:val="Heading2"/>
      </w:pPr>
      <w:r>
        <w:t xml:space="preserve">5. Challenges and Future Directions</w:t>
      </w:r>
    </w:p>
    <w:p>
      <w:pPr>
        <w:pStyle w:val="FirstParagraph"/>
      </w:pPr>
      <w:r>
        <w:br/>
      </w:r>
      <w:r>
        <w:t xml:space="preserve">Despite robust frameworks several obstacles hinder effectiveness of social work practices in France Marseille.</w:t>
      </w:r>
      <w:r>
        <w:br/>
      </w:r>
      <w:r>
        <w:t xml:space="preserve">Future research should investigate digital tools enhancing efficiency case management promoting equity service delivery across neighborhoods Additionally exploring partnerships between public sector private enterprises non-profit organizations could expand resource pools improving outcomes for vulnerable populations lastly ongoing professional development ensuring latest pedagogical techniques cultural competencies equipped meet emerging needs arising demographic changes climate crises geopolitical instability all contribute strengthening resilience societies overall.</w:t>
      </w:r>
      <w:r>
        <w:br/>
      </w:r>
      <w:r>
        <w:br/>
      </w:r>
    </w:p>
    <w:bookmarkEnd w:id="27"/>
    <w:bookmarkStart w:id="28" w:name="conclusion"/>
    <w:p>
      <w:pPr>
        <w:pStyle w:val="Heading2"/>
      </w:pPr>
      <w:r>
        <w:t xml:space="preserve">6. Conclusion</w:t>
      </w:r>
    </w:p>
    <w:p>
      <w:pPr>
        <w:pStyle w:val="FirstParagraph"/>
      </w:pPr>
      <w:r>
        <w:t xml:space="preserve">The institution of the</w:t>
      </w:r>
      <w:r>
        <w:t xml:space="preserve"> </w:t>
      </w:r>
      <w:r>
        <w:rPr>
          <w:bCs/>
          <w:b/>
        </w:rPr>
        <w:t xml:space="preserve">Social Worker</w:t>
      </w:r>
      <w:r>
        <w:t xml:space="preserve"> </w:t>
      </w:r>
      <w:r>
        <w:t xml:space="preserve">stands as cornerstone supporting social fabric France Marseille facing unprecedented challenges head-on daily basis. Through careful implementation national guidelines adapted local contexts these professionals bridge gaps separating disadvantaged groups mainstream society offering hope stability opportunity otherwise inaccessible circumstances.</w:t>
      </w:r>
      <w:r>
        <w:br/>
      </w:r>
      <w:r>
        <w:br/>
      </w:r>
      <w:r>
        <w:t xml:space="preserve">While systemic issues persist addressing root causes requires sustained commitment political will public engagement acknowledging importance investing human capital ultimately leading prosperous inclusive communities benefiting everyone residing within borders city region country alike.</w:t>
      </w:r>
      <w:r>
        <w:br/>
      </w:r>
      <w:r>
        <w:br/>
      </w:r>
      <w:r>
        <w:t xml:space="preserve">As future studies continue shed light upon best practices innovations emerging trends field remains poised making meaningful contributions shaping destinies countless lives touched by its compassionate dedicated efforts day after day year upon year forevermore.</w:t>
      </w:r>
      <w:r>
        <w:br/>
      </w:r>
      <w:r>
        <w:br/>
      </w:r>
    </w:p>
    <w:p>
      <w:pPr>
        <w:pStyle w:val="BodyText"/>
      </w:pPr>
      <w:r>
        <w:rPr>
          <w:bCs/>
          <w:b/>
        </w:rPr>
        <w:t xml:space="preserve">References</w:t>
      </w:r>
      <w:r>
        <w:br/>
      </w:r>
      <w:r>
        <w:t xml:space="preserve">(Note: For academic purposes below represents illustrative references typical in this field)</w:t>
      </w:r>
    </w:p>
    <w:p>
      <w:pPr>
        <w:numPr>
          <w:ilvl w:val="0"/>
          <w:numId w:val="1001"/>
        </w:numPr>
        <w:pStyle w:val="Compact"/>
      </w:pPr>
      <w:r>
        <w:t xml:space="preserve">Institut National de la Statistique et des Études Économiques (INSEE). "Démographie et Conditions Sociales à Marseille." 2023.</w:t>
      </w:r>
    </w:p>
    <w:p>
      <w:pPr>
        <w:numPr>
          <w:ilvl w:val="0"/>
          <w:numId w:val="1001"/>
        </w:numPr>
        <w:pStyle w:val="Compact"/>
      </w:pPr>
      <w:r>
        <w:t xml:space="preserve">Ministère du Travail de la Santé et des Solidarités. "Rapport sur les métiers du travail social." Paris: Éditions officielles, 2021.</w:t>
      </w:r>
    </w:p>
    <w:p>
      <w:pPr>
        <w:numPr>
          <w:ilvl w:val="0"/>
          <w:numId w:val="1001"/>
        </w:numPr>
        <w:pStyle w:val="Compact"/>
      </w:pPr>
      <w:r>
        <w:t xml:space="preserve">Mairie de Marseille. "Plan Local d’Insertion et d’Égalité des Chances (PLIE)." Document stratégique 2019-2034.</w:t>
      </w:r>
    </w:p>
    <w:p>
      <w:pPr>
        <w:numPr>
          <w:ilvl w:val="0"/>
          <w:numId w:val="1001"/>
        </w:numPr>
        <w:pStyle w:val="Compact"/>
      </w:pPr>
      <w:r>
        <w:t xml:space="preserve">Réseau International des Villes en Santé. "Urban Health Initiatives in Mediterranean Cities." Geneva: WHO,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France Marseille: A Comprehensive Research Analysis</dc:title>
  <dc:creator/>
  <dc:language>en</dc:language>
  <cp:keywords/>
  <dcterms:created xsi:type="dcterms:W3CDTF">2026-07-29T16:19:38Z</dcterms:created>
  <dcterms:modified xsi:type="dcterms:W3CDTF">2026-07-29T16:19:38Z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