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26a44b92409a269f9a5cd93d66c87be90a877d1"/>
    <w:p>
      <w:pPr>
        <w:pStyle w:val="Heading1"/>
      </w:pPr>
      <w:r>
        <w:t xml:space="preserve">The Role and Evolution of Social Work in France Paris</w:t>
      </w:r>
      <w:r>
        <w:br/>
      </w:r>
      <w:r>
        <w:t xml:space="preserve">Navigating Complexity in a Global Metropolis</w:t>
      </w:r>
    </w:p>
    <w:p>
      <w:pPr>
        <w:pStyle w:val="FirstParagraph"/>
      </w:pPr>
      <w:r>
        <w:rPr>
          <w:bCs/>
          <w:b/>
        </w:rPr>
        <w:t xml:space="preserve">Abstract:</w:t>
      </w:r>
      <w:r>
        <w:br/>
      </w:r>
      <w:r>
        <w:t xml:space="preserve">This research paper examines the multifaceted role of the Social Worker within the specific socio-political and cultural context of France Paris. As the capital city serves as both an economic hub and a site of significant social stratification, Social Workers in this region face unique challenges. The document analyzes the historical development of social services in France, the legal frameworks governing professional practice, and the contemporary issues facing urban communities in Paris today. It argues that while France possesses a robust welfare state model rooted in Republican values, Social Workers must constantly negotiate between universalist principles and particularist needs arising from diversity and inequality.</w:t>
      </w:r>
    </w:p>
    <w:bookmarkStart w:id="20" w:name="introduction"/>
    <w:p>
      <w:pPr>
        <w:pStyle w:val="Heading2"/>
      </w:pPr>
      <w:r>
        <w:t xml:space="preserve">1. Introduction</w:t>
      </w:r>
    </w:p>
    <w:p>
      <w:pPr>
        <w:pStyle w:val="FirstParagraph"/>
      </w:pPr>
      <w:r>
        <w:t xml:space="preserve">The concept of social work is deeply embedded in the fabric of modern society, serving as a bridge between individual struggles and systemic support structures. In the context of France Paris, this role is particularly critical given the city’s status as a dense urban center with high levels of both wealth and poverty. The Social Worker in France operates within a distinct administrative landscape characterized by decentralization since the 1980s, which has shifted significant responsibility for social action from the central state to local departments and municipalities. This paper explores how Social Workers in Paris navigate these complexities, focusing on their function as advocates, case managers, and agents of social cohesion in one of Europe’s most iconic yet challenging urban environments.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practice of social work in France Paris, one must examine its historical roots. Unlike the Anglo-Saxon model, which often emphasizes charitable traditions and individual responsibility, the French approach is heavily influenced by the legacy of the Welfare State (</w:t>
      </w:r>
      <w:r>
        <w:rPr>
          <w:iCs/>
          <w:i/>
        </w:rPr>
        <w:t xml:space="preserve">L'État-Providence</w:t>
      </w:r>
      <w:r>
        <w:t xml:space="preserve">) and Republican universalism. Historically, social assistance was fragmented until the mid-20th century reforms began to professionalize the field.</w:t>
      </w:r>
    </w:p>
    <w:p>
      <w:pPr>
        <w:pStyle w:val="BodyText"/>
      </w:pPr>
      <w:r>
        <w:t xml:space="preserve">The pivotal moment for modern social work in France was not a single law but a series of legislative changes emphasizing decentralization. The Defferre Laws of 1982 transferred competencies regarding social action from the central government to local authorities, specifically the Departments (</w:t>
      </w:r>
      <w:r>
        <w:rPr>
          <w:iCs/>
          <w:i/>
        </w:rPr>
        <w:t xml:space="preserve">Départements</w:t>
      </w:r>
      <w:r>
        <w:t xml:space="preserve">). In Paris, this means that while the national state sets broad guidelines for rights such as housing and health insurance (such as through CMU-C or ACS), the implementation and daily management of these services are largely handled by the City of Paris and relevant municipal departments. Consequently, a Social Worker in Paris operates within a hybrid system where national rights intersect with local logistical realities.</w:t>
      </w:r>
    </w:p>
    <w:bookmarkEnd w:id="21"/>
    <w:bookmarkStart w:id="22" w:name="X77ce8983a225f4558828845c30ac9d902b00937"/>
    <w:p>
      <w:pPr>
        <w:pStyle w:val="Heading2"/>
      </w:pPr>
      <w:r>
        <w:t xml:space="preserve">3. The Professional Profile: Education and Regulation</w:t>
      </w:r>
    </w:p>
    <w:p>
      <w:pPr>
        <w:pStyle w:val="FirstParagraph"/>
      </w:pPr>
      <w:r>
        <w:t xml:space="preserve">In France, the title of "Social Worker" (</w:t>
      </w:r>
      <w:r>
        <w:rPr>
          <w:iCs/>
          <w:i/>
        </w:rPr>
        <w:t xml:space="preserve">Famille des métiers de la santé et du social</w:t>
      </w:r>
      <w:r>
        <w:t xml:space="preserve">) is protected by law. To practice professionally, one must hold a State Diploma in Social Work (DEIS - Diplôme d'État d'Ingénierie Sociale) or related specializations such as the DEJEPS (Diplôme d'État de la Jeunesse, de l'Éducation Populaire et du Sport). The training is rigorous, combining theoretical academic study with extensive field internships. This standardization ensures that whether a Social Worker is operating in a rural village or the bustling arrondissements of France Paris, they possess a baseline competency in ethics, law, and intervention methodologies.</w:t>
      </w:r>
    </w:p>
    <w:p>
      <w:pPr>
        <w:pStyle w:val="BodyText"/>
      </w:pPr>
      <w:r>
        <w:t xml:space="preserve">The Code de l’Action Sociale et des Familles (CASF) governs these professionals. It outlines their duties regarding confidentiality, non-discrimination, and the protection of vulnerable individuals. In the specific context of France Paris, where population density is extremely high, these ethical guidelines are tested daily by cases involving complex family dynamics, substance abuse issues, and housing instability.</w:t>
      </w:r>
    </w:p>
    <w:bookmarkEnd w:id="22"/>
    <w:bookmarkStart w:id="26" w:name="Xaae250041ea03de5d285559e3dfdcf475dcc345"/>
    <w:p>
      <w:pPr>
        <w:pStyle w:val="Heading2"/>
      </w:pPr>
      <w:r>
        <w:t xml:space="preserve">4. Contemporary Challenges in an Urban Metropolis</w:t>
      </w:r>
    </w:p>
    <w:bookmarkStart w:id="23" w:name="housing-and-homelessness"/>
    <w:p>
      <w:pPr>
        <w:pStyle w:val="Heading3"/>
      </w:pPr>
      <w:r>
        <w:t xml:space="preserve">4.1 Housing and Homelessness</w:t>
      </w:r>
    </w:p>
    <w:p>
      <w:pPr>
        <w:pStyle w:val="FirstParagraph"/>
      </w:pPr>
      <w:r>
        <w:t xml:space="preserve">Housing remains the most pressing issue for Social Workers in France Paris. The city faces a severe housing crisis, with skyrocketing rents pushing low-income families to the periphery or into precarious living conditions. Social workers frequently engage with organizations like Le 115 (</w:t>
      </w:r>
      <w:r>
        <w:rPr>
          <w:iCs/>
          <w:i/>
        </w:rPr>
        <w:t xml:space="preserve">le numéro d’urgence pour les sans-abri</w:t>
      </w:r>
      <w:r>
        <w:t xml:space="preserve">) to provide emergency shelter placements. They act as mediators between tenants and landlords, helping clients navigate bureaucratic hurdles related to housing benefits (APL - Aide Personnalisée au Logement). In Paris, the scarcity of social housing means that Social Workers often spend significant time advocating for their clients on waiting lists, a process that can take years.</w:t>
      </w:r>
    </w:p>
    <w:bookmarkEnd w:id="23"/>
    <w:bookmarkStart w:id="24" w:name="poverty-and-economic-exclusion"/>
    <w:p>
      <w:pPr>
        <w:pStyle w:val="Heading3"/>
      </w:pPr>
      <w:r>
        <w:t xml:space="preserve">4.2 Poverty and Economic Exclusion</w:t>
      </w:r>
    </w:p>
    <w:p>
      <w:pPr>
        <w:pStyle w:val="FirstParagraph"/>
      </w:pPr>
      <w:r>
        <w:t xml:space="preserve">The minimum income benefit in France, known as the Revenu de Solidarité Active (RSA), is administered locally. Social Workers play a crucial role in helping individuals access this right, but they also provide "accompagnement social personnalisé" (personalized social support). This goes beyond mere financial aid; it involves helping clients rebuild their autonomy through job seeking assistance, administrative literacy, and budget management. In the diverse neighborhoods of Paris, such as Belleville or Porte de Clignancourt, Social Workers must address intersecting forms of exclusion based on race, immigration status, and language barriers.</w:t>
      </w:r>
    </w:p>
    <w:bookmarkEnd w:id="24"/>
    <w:bookmarkStart w:id="25" w:name="child-protection"/>
    <w:p>
      <w:pPr>
        <w:pStyle w:val="Heading3"/>
      </w:pPr>
      <w:r>
        <w:t xml:space="preserve">4.3 Child Protection</w:t>
      </w:r>
    </w:p>
    <w:p>
      <w:pPr>
        <w:pStyle w:val="FirstParagraph"/>
      </w:pPr>
      <w:r>
        <w:t xml:space="preserve">The Departmental Council for Children’s Welfare (Protection Judiciaire de la Jeunesse - PJJ) is a major employer of Social Workers in Paris. Given the high population density, cases of neglect, abuse, and family conflict are frequent. Social Workers must balance the duty to protect children with the respect for parental rights. This role requires immense sensitivity to cultural differences prevalent in a global city like Paris, ensuring that interventions are culturally competent while adhering strictly to French child protection laws.</w:t>
      </w:r>
    </w:p>
    <w:bookmarkEnd w:id="25"/>
    <w:bookmarkEnd w:id="26"/>
    <w:bookmarkStart w:id="27" w:name="X8978dfbc09589436a9842ff8c8bce9ad4488dbb"/>
    <w:p>
      <w:pPr>
        <w:pStyle w:val="Heading2"/>
      </w:pPr>
      <w:r>
        <w:t xml:space="preserve">5. The Intersection of Culture and Universalism</w:t>
      </w:r>
    </w:p>
    <w:p>
      <w:pPr>
        <w:pStyle w:val="FirstParagraph"/>
      </w:pPr>
      <w:r>
        <w:t xml:space="preserve">A unique aspect of practicing social work in France Paris is the tension between Republican universalism and cultural specificity. Officially, the French Republic does not recognize categories such as race or ethnicity in its policies; it treats all citizens equally regardless of background. However, Social Workers on the ground often encounter situations where cultural background is central to a client’s identity and challenges.</w:t>
      </w:r>
    </w:p>
    <w:p>
      <w:pPr>
        <w:pStyle w:val="BodyText"/>
      </w:pPr>
      <w:r>
        <w:t xml:space="preserve">For instance, when dealing with immigrant communities or individuals from overseas territories (</w:t>
      </w:r>
      <w:r>
        <w:rPr>
          <w:iCs/>
          <w:i/>
        </w:rPr>
        <w:t xml:space="preserve">DROM-COM</w:t>
      </w:r>
      <w:r>
        <w:t xml:space="preserve">), Social Workers must adapt their communication styles and understanding of family structures. While maintaining neutrality, effective intervention in France Paris often requires acknowledging the specific socio-cultural realities of clients to build trust. This has led to a growing discourse within French social work education regarding intercultural competence and anti-racist practices, pushing the profession to evolve beyond strict universalism toward a more inclusive approach.</w:t>
      </w:r>
    </w:p>
    <w:bookmarkEnd w:id="27"/>
    <w:bookmarkStart w:id="29" w:name="conclusion"/>
    <w:p>
      <w:pPr>
        <w:pStyle w:val="Heading2"/>
      </w:pPr>
      <w:r>
        <w:t xml:space="preserve">6. Conclusion</w:t>
      </w:r>
    </w:p>
    <w:p>
      <w:pPr>
        <w:pStyle w:val="FirstParagraph"/>
      </w:pPr>
      <w:r>
        <w:t xml:space="preserve">The role of the Social Worker in France Paris is dynamic, demanding, and indispensable. Operating at the intersection of state welfare provision and individual vulnerability, these professionals navigate a complex web of legal obligations and human needs. While the French model provides a strong safety net through universal rights like healthcare and housing assistance, it is the local intervention of Social Workers that gives life to these policies. As Paris continues to face challenges related to economic inequality, migration, and urban density, the demand for skilled, empathetic, and legally knowledgeable Social Workers will only grow. Future research should focus on the impact of digitalization in social services and how virtual interventions can complement traditional face-to-face support in this high-tech city.</w:t>
      </w:r>
    </w:p>
    <w:bookmarkStart w:id="28" w:name="references"/>
    <w:p>
      <w:pPr>
        <w:pStyle w:val="Heading3"/>
      </w:pPr>
      <w:r>
        <w:t xml:space="preserve">References</w:t>
      </w:r>
    </w:p>
    <w:p>
      <w:pPr>
        <w:numPr>
          <w:ilvl w:val="0"/>
          <w:numId w:val="1001"/>
        </w:numPr>
        <w:pStyle w:val="Compact"/>
      </w:pPr>
      <w:r>
        <w:t xml:space="preserve">Codaccione, P. (2018). *The French Welfare State: Past, Present and Future*. Oxford University Press.</w:t>
      </w:r>
    </w:p>
    <w:p>
      <w:pPr>
        <w:numPr>
          <w:ilvl w:val="0"/>
          <w:numId w:val="1001"/>
        </w:numPr>
        <w:pStyle w:val="Compact"/>
      </w:pPr>
      <w:r>
        <w:t xml:space="preserve">Duhalde, M.-L., &amp; Le Gall, D. (2019). *Social Work in France: Professionalization and Institutional Constraints*. Journal of European Social Policy.</w:t>
      </w:r>
    </w:p>
    <w:p>
      <w:pPr>
        <w:numPr>
          <w:ilvl w:val="0"/>
          <w:numId w:val="1001"/>
        </w:numPr>
        <w:pStyle w:val="Compact"/>
      </w:pPr>
      <w:r>
        <w:t xml:space="preserve">Institut National de la Statistique et des Études Économiques (INSEE). (2023). *Poverty and Living Conditions in Île-de-France*. Paris: INSEE Publications.</w:t>
      </w:r>
    </w:p>
    <w:p>
      <w:pPr>
        <w:numPr>
          <w:ilvl w:val="0"/>
          <w:numId w:val="1001"/>
        </w:numPr>
        <w:pStyle w:val="Compact"/>
      </w:pPr>
      <w:r>
        <w:t xml:space="preserve">République Française. (2019). *Code de l’Action Sociale et des Familles*. Legifrance Gouv.fr.</w:t>
      </w:r>
    </w:p>
    <w:p>
      <w:pPr>
        <w:numPr>
          <w:ilvl w:val="0"/>
          <w:numId w:val="1001"/>
        </w:numPr>
        <w:pStyle w:val="Compact"/>
      </w:pPr>
      <w:r>
        <w:t xml:space="preserve">Vanderstraeten, R., &amp; De Maesschalck, J. (2020). *Urban Social Work in European Cities: Comparative Perspectives*. Springer.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France Paris: A Comprehensive Research Paper</dc:title>
  <dc:creator/>
  <dc:language>en</dc:language>
  <cp:keywords/>
  <dcterms:created xsi:type="dcterms:W3CDTF">2026-07-29T14:28:11Z</dcterms:created>
  <dcterms:modified xsi:type="dcterms:W3CDTF">2026-07-29T14:28:11Z</dcterms:modified>
</cp:coreProperties>
</file>

<file path=docProps/custom.xml><?xml version="1.0" encoding="utf-8"?>
<Properties xmlns="http://schemas.openxmlformats.org/officeDocument/2006/custom-properties" xmlns:vt="http://schemas.openxmlformats.org/officeDocument/2006/docPropsVTypes"/>
</file>