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31" w:name="X66320a6184e11b92204c531fcdb5d92fea5d292"/>
    <w:p>
      <w:pPr>
        <w:pStyle w:val="Heading1"/>
      </w:pPr>
      <w:r>
        <w:t xml:space="preserve">The Evolving Role of Social Workers in Urban India</w:t>
      </w:r>
      <w:r>
        <w:br/>
      </w:r>
      <w:r>
        <w:t xml:space="preserve">A Case Study of Bangalore</w:t>
      </w:r>
    </w:p>
    <w:p>
      <w:pPr>
        <w:pStyle w:val="FirstParagraph"/>
      </w:pPr>
    </w:p>
    <w:p>
      <w:pPr>
        <w:pStyle w:val="BodyText"/>
      </w:pPr>
      <w:r>
        <w:rPr>
          <w:iCs/>
          <w:i/>
        </w:rPr>
        <w:t xml:space="preserve">This research paper explores the critical function of social work within the dynamic urban landscape of India, specifically focusing on Bangalore. As one of Asia’s fastest-growing metropolitan areas, Bangalore presents unique socio-economic challenges ranging from rapid urbanization and migrant labor exploitation to digital inequality and mental health crises. This document analyzes how professional social workers in India Bangalore are adapting traditional methodologies to address modern urban complexities, emphasizing policy advocacy, community empowerment, and specialized intervention strategies.</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Social Worker</w:t>
      </w:r>
      <w:r>
        <w:t xml:space="preserve"> </w:t>
      </w:r>
      <w:r>
        <w:t xml:space="preserve">has undergone a significant paradigm shift in recent decades, moving from traditional charity-based models to rights-based, structural interventions. In the context of India, this evolution is particularly pronounced in Tier-1 metropolitan cities where rapid economic growth often outpaces social infrastructure. Among these cities,</w:t>
      </w:r>
      <w:r>
        <w:t xml:space="preserve"> </w:t>
      </w:r>
      <w:r>
        <w:rPr>
          <w:bCs/>
          <w:b/>
        </w:rPr>
        <w:t xml:space="preserve">Bangalore</w:t>
      </w:r>
      <w:r>
        <w:t xml:space="preserve"> </w:t>
      </w:r>
      <w:r>
        <w:t xml:space="preserve">(officially Bengaluru) stands as a unique case study. Known globally as the "Silicon Valley of</w:t>
      </w:r>
      <w:r>
        <w:t xml:space="preserve"> </w:t>
      </w:r>
      <w:r>
        <w:rPr>
          <w:bCs/>
          <w:b/>
        </w:rPr>
        <w:t xml:space="preserve">India</w:t>
      </w:r>
      <w:r>
        <w:t xml:space="preserve">", Bangalore has transformed from a quiet garden city into a bustling tech hub, attracting millions of internal migrants seeking employment.</w:t>
      </w:r>
    </w:p>
    <w:p>
      <w:pPr>
        <w:pStyle w:val="BodyText"/>
      </w:pPr>
      <w:r>
        <w:t xml:space="preserve">This paper aims to examine the multifaceted role of social workers in this specific geographic and cultural context. It argues that effective practice in</w:t>
      </w:r>
      <w:r>
        <w:t xml:space="preserve"> </w:t>
      </w:r>
      <w:r>
        <w:rPr>
          <w:bCs/>
          <w:b/>
        </w:rPr>
        <w:t xml:space="preserve">Bangalore</w:t>
      </w:r>
      <w:r>
        <w:t xml:space="preserve"> </w:t>
      </w:r>
      <w:r>
        <w:t xml:space="preserve">requires a nuanced understanding of intersectional inequalities, including caste, gender, class, and regional linguistic barriers. The study highlights how</w:t>
      </w:r>
      <w:r>
        <w:t xml:space="preserve"> </w:t>
      </w:r>
      <w:r>
        <w:rPr>
          <w:bCs/>
          <w:b/>
        </w:rPr>
        <w:t xml:space="preserve">Social Worker</w:t>
      </w:r>
      <w:r>
        <w:t xml:space="preserve"> </w:t>
      </w:r>
      <w:r>
        <w:t xml:space="preserve">professionals are navigating the gap between rapid urban development and social equity in one of</w:t>
      </w:r>
      <w:r>
        <w:t xml:space="preserve"> </w:t>
      </w:r>
      <w:r>
        <w:rPr>
          <w:bCs/>
          <w:b/>
        </w:rPr>
        <w:t xml:space="preserve">India’s</w:t>
      </w:r>
      <w:r>
        <w:t xml:space="preserve"> </w:t>
      </w:r>
      <w:r>
        <w:t xml:space="preserve">most vital economic centers.</w:t>
      </w:r>
    </w:p>
    <w:bookmarkEnd w:id="20"/>
    <w:bookmarkStart w:id="23" w:name="Xc5460ea55015fd5a0826446b63a03e2c1729bbc"/>
    <w:p>
      <w:pPr>
        <w:pStyle w:val="Heading2"/>
      </w:pPr>
      <w:r>
        <w:t xml:space="preserve">2. Contextual Analysis: The Bangalore Urban Landscape</w:t>
      </w:r>
    </w:p>
    <w:p>
      <w:pPr>
        <w:pStyle w:val="FirstParagraph"/>
      </w:pPr>
      <w:r>
        <w:t xml:space="preserve">To understand the demand for social work, one must first analyze the socio-economic fabric of</w:t>
      </w:r>
      <w:r>
        <w:t xml:space="preserve"> </w:t>
      </w:r>
      <w:r>
        <w:rPr>
          <w:bCs/>
          <w:b/>
        </w:rPr>
        <w:t xml:space="preserve">Bangalore</w:t>
      </w:r>
      <w:r>
        <w:t xml:space="preserve">. The city is characterized by stark contrasts: high-rise IT parks coexist with sprawling slums and informal settlements. This dichotomy creates a complex environment where vulnerability is widespread yet often invisible to the broader public.</w:t>
      </w:r>
    </w:p>
    <w:bookmarkStart w:id="21" w:name="migration-and-labor-dynamics"/>
    <w:p>
      <w:pPr>
        <w:pStyle w:val="Heading3"/>
      </w:pPr>
      <w:r>
        <w:t xml:space="preserve">2.1 Migration and Labor Dynamics</w:t>
      </w:r>
    </w:p>
    <w:p>
      <w:pPr>
        <w:pStyle w:val="FirstParagraph"/>
      </w:pPr>
      <w:r>
        <w:t xml:space="preserve">A significant portion of</w:t>
      </w:r>
      <w:r>
        <w:t xml:space="preserve"> </w:t>
      </w:r>
      <w:r>
        <w:rPr>
          <w:bCs/>
          <w:b/>
        </w:rPr>
        <w:t xml:space="preserve">Bangalore’s</w:t>
      </w:r>
      <w:r>
        <w:t xml:space="preserve"> </w:t>
      </w:r>
      <w:r>
        <w:t xml:space="preserve">population consists of internal migrants from rural parts of Karnataka and other states across</w:t>
      </w:r>
      <w:r>
        <w:t xml:space="preserve"> </w:t>
      </w:r>
      <w:r>
        <w:rPr>
          <w:bCs/>
          <w:b/>
        </w:rPr>
        <w:t xml:space="preserve">India</w:t>
      </w:r>
      <w:r>
        <w:t xml:space="preserve">. These individuals often work in the informal sector—construction, domestic work, and gig economy services—where labor rights are frequently violated. The lack of social security nets for these workers necessitates the intervention of</w:t>
      </w:r>
      <w:r>
        <w:t xml:space="preserve"> </w:t>
      </w:r>
      <w:r>
        <w:rPr>
          <w:bCs/>
          <w:b/>
        </w:rPr>
        <w:t xml:space="preserve">Social Worker</w:t>
      </w:r>
      <w:r>
        <w:t xml:space="preserve"> </w:t>
      </w:r>
      <w:r>
        <w:t xml:space="preserve">professionals who act as mediators between vulnerable populations and legal aid systems.</w:t>
      </w:r>
    </w:p>
    <w:bookmarkEnd w:id="21"/>
    <w:bookmarkStart w:id="22" w:name="X81cabba19a20a26d8915213fdf261022192d982"/>
    <w:p>
      <w:pPr>
        <w:pStyle w:val="Heading3"/>
      </w:pPr>
      <w:r>
        <w:t xml:space="preserve">2.2 Digital Divide and Technological Exclusion</w:t>
      </w:r>
    </w:p>
    <w:p>
      <w:pPr>
        <w:pStyle w:val="FirstParagraph"/>
      </w:pPr>
      <w:r>
        <w:t xml:space="preserve">While</w:t>
      </w:r>
      <w:r>
        <w:t xml:space="preserve"> </w:t>
      </w:r>
      <w:r>
        <w:rPr>
          <w:bCs/>
          <w:b/>
        </w:rPr>
        <w:t xml:space="preserve">Bangalore</w:t>
      </w:r>
      <w:r>
        <w:t xml:space="preserve"> </w:t>
      </w:r>
      <w:r>
        <w:t xml:space="preserve">is a center for technological innovation, a significant demographic faces the "digital divide." Elderly citizens, low-income families without access to smartphones or internet data, and those with low digital literacy are increasingly excluded from essential services that have moved online. Social workers in this region are tasked with bridging this gap by facilitating digital inclusion programs and ensuring that vulnerable groups can access government welfare schemes digitized under initiatives like the Digital</w:t>
      </w:r>
      <w:r>
        <w:t xml:space="preserve"> </w:t>
      </w:r>
      <w:r>
        <w:rPr>
          <w:bCs/>
          <w:b/>
        </w:rPr>
        <w:t xml:space="preserve">India</w:t>
      </w:r>
      <w:r>
        <w:t xml:space="preserve"> </w:t>
      </w:r>
      <w:r>
        <w:t xml:space="preserve">campaign.</w:t>
      </w:r>
    </w:p>
    <w:bookmarkEnd w:id="22"/>
    <w:bookmarkEnd w:id="23"/>
    <w:bookmarkStart w:id="27" w:name="Xeef765207cfe0be8e35d00e6ff374648ba847e9"/>
    <w:p>
      <w:pPr>
        <w:pStyle w:val="Heading2"/>
      </w:pPr>
      <w:r>
        <w:t xml:space="preserve">3. Key Interventions by Social Workers in Bangalore</w:t>
      </w:r>
    </w:p>
    <w:p>
      <w:pPr>
        <w:pStyle w:val="FirstParagraph"/>
      </w:pPr>
      <w:r>
        <w:t xml:space="preserve">The practice of social work in</w:t>
      </w:r>
      <w:r>
        <w:t xml:space="preserve"> </w:t>
      </w:r>
      <w:r>
        <w:rPr>
          <w:bCs/>
          <w:b/>
        </w:rPr>
        <w:t xml:space="preserve">Bangalore</w:t>
      </w:r>
      <w:r>
        <w:t xml:space="preserve"> </w:t>
      </w:r>
      <w:r>
        <w:t xml:space="preserve">is diverse, encompassing fieldwork, policy advocacy, counseling, and community development. The following sections detail the primary areas of intervention.</w:t>
      </w:r>
    </w:p>
    <w:bookmarkStart w:id="24" w:name="mental-health-and-psychosocial-support"/>
    <w:p>
      <w:pPr>
        <w:pStyle w:val="Heading3"/>
      </w:pPr>
      <w:r>
        <w:t xml:space="preserve">3.1 Mental Health and Psychosocial Support</w:t>
      </w:r>
    </w:p>
    <w:p>
      <w:pPr>
        <w:pStyle w:val="FirstParagraph"/>
      </w:pPr>
      <w:r>
        <w:t xml:space="preserve">Rapid urbanization has led to a rise in mental health issues among Bangalore’s residents, including young professionals facing workplace burnout and migrants dealing with isolation. Recognizing this trend,</w:t>
      </w:r>
      <w:r>
        <w:t xml:space="preserve"> </w:t>
      </w:r>
      <w:r>
        <w:rPr>
          <w:bCs/>
          <w:b/>
        </w:rPr>
        <w:t xml:space="preserve">Social Worker</w:t>
      </w:r>
      <w:r>
        <w:t xml:space="preserve"> </w:t>
      </w:r>
      <w:r>
        <w:t xml:space="preserve">practitioners have increasingly integrated clinical psychology into their practice. NGOs and community-based organizations across</w:t>
      </w:r>
      <w:r>
        <w:t xml:space="preserve"> </w:t>
      </w:r>
      <w:r>
        <w:rPr>
          <w:bCs/>
          <w:b/>
        </w:rPr>
        <w:t xml:space="preserve">India</w:t>
      </w:r>
      <w:r>
        <w:t xml:space="preserve">, particularly in Karnataka, are training social workers to provide psychosocial support to victims of domestic violence, substance abuse, and gender-based crimes. In</w:t>
      </w:r>
      <w:r>
        <w:t xml:space="preserve"> </w:t>
      </w:r>
      <w:r>
        <w:rPr>
          <w:bCs/>
          <w:b/>
        </w:rPr>
        <w:t xml:space="preserve">Bangalore</w:t>
      </w:r>
      <w:r>
        <w:t xml:space="preserve">, specific focus is placed on creating safe spaces for women and LGBTQ+ individuals who may face stigma within traditional community structures.</w:t>
      </w:r>
    </w:p>
    <w:bookmarkEnd w:id="24"/>
    <w:bookmarkStart w:id="25" w:name="child-welfare-and-education"/>
    <w:p>
      <w:pPr>
        <w:pStyle w:val="Heading3"/>
      </w:pPr>
      <w:r>
        <w:t xml:space="preserve">3.2 Child Welfare and Education</w:t>
      </w:r>
    </w:p>
    <w:p>
      <w:pPr>
        <w:pStyle w:val="FirstParagraph"/>
      </w:pPr>
      <w:r>
        <w:t xml:space="preserve">Migrant children in</w:t>
      </w:r>
      <w:r>
        <w:t xml:space="preserve"> </w:t>
      </w:r>
      <w:r>
        <w:rPr>
          <w:bCs/>
          <w:b/>
        </w:rPr>
        <w:t xml:space="preserve">Bangalore</w:t>
      </w:r>
      <w:r>
        <w:t xml:space="preserve"> </w:t>
      </w:r>
      <w:r>
        <w:t xml:space="preserve">often struggle with language barriers in state schools, leading to high dropout rates. Social workers collaborate with educational institutions to implement bridge courses and mentorship programs. Furthermore, the issue of child labor remains pertinent in certain industrial belts surrounding the city.</w:t>
      </w:r>
      <w:r>
        <w:t xml:space="preserve"> </w:t>
      </w:r>
      <w:r>
        <w:rPr>
          <w:bCs/>
          <w:b/>
        </w:rPr>
        <w:t xml:space="preserve">Social Worker</w:t>
      </w:r>
      <w:r>
        <w:t xml:space="preserve"> </w:t>
      </w:r>
      <w:r>
        <w:t xml:space="preserve">professionals engage in rescue operations and rehabilitation efforts, ensuring that children are reintegrated into the mainstream education system supported by government schemes available throughout</w:t>
      </w:r>
      <w:r>
        <w:t xml:space="preserve"> </w:t>
      </w:r>
      <w:r>
        <w:rPr>
          <w:bCs/>
          <w:b/>
        </w:rPr>
        <w:t xml:space="preserve">India</w:t>
      </w:r>
      <w:r>
        <w:t xml:space="preserve">.</w:t>
      </w:r>
    </w:p>
    <w:bookmarkEnd w:id="25"/>
    <w:bookmarkStart w:id="26" w:name="elderly-care-and-geriatric-support"/>
    <w:p>
      <w:pPr>
        <w:pStyle w:val="Heading3"/>
      </w:pPr>
      <w:r>
        <w:t xml:space="preserve">3.3 Elderly Care and Geriatric Support</w:t>
      </w:r>
    </w:p>
    <w:p>
      <w:pPr>
        <w:pStyle w:val="FirstParagraph"/>
      </w:pPr>
      <w:r>
        <w:t xml:space="preserve">A growing demographic challenge in</w:t>
      </w:r>
      <w:r>
        <w:t xml:space="preserve"> </w:t>
      </w:r>
      <w:r>
        <w:rPr>
          <w:bCs/>
          <w:b/>
        </w:rPr>
        <w:t xml:space="preserve">Bangalore</w:t>
      </w:r>
      <w:r>
        <w:t xml:space="preserve"> </w:t>
      </w:r>
      <w:r>
        <w:t xml:space="preserve">is the aging population, particularly among those who have moved to the city to stay with their children working in the IT sector. These elderly individuals often face loneliness and neglect. Social work initiatives are focusing on creating "age-friendly" communities, organizing support groups, and advocating for better healthcare infrastructure for seniors. This aspect of social work is crucial in maintaining the dignity of life in later years within a fast-paced urban environment.</w:t>
      </w:r>
    </w:p>
    <w:bookmarkEnd w:id="26"/>
    <w:bookmarkEnd w:id="27"/>
    <w:bookmarkStart w:id="28" w:name="challenges-faced-by-social-workers"/>
    <w:p>
      <w:pPr>
        <w:pStyle w:val="Heading2"/>
      </w:pPr>
      <w:r>
        <w:t xml:space="preserve">4. Challenges Faced by Social Workers</w:t>
      </w:r>
    </w:p>
    <w:p>
      <w:pPr>
        <w:pStyle w:val="FirstParagraph"/>
      </w:pPr>
      <w:r>
        <w:t xml:space="preserve">Despite the growing recognition of their importance,</w:t>
      </w:r>
      <w:r>
        <w:t xml:space="preserve"> </w:t>
      </w:r>
      <w:r>
        <w:rPr>
          <w:bCs/>
          <w:b/>
        </w:rPr>
        <w:t xml:space="preserve">Social Worker</w:t>
      </w:r>
      <w:r>
        <w:t xml:space="preserve"> </w:t>
      </w:r>
      <w:r>
        <w:t xml:space="preserve">professionals in</w:t>
      </w:r>
      <w:r>
        <w:t xml:space="preserve"> </w:t>
      </w:r>
      <w:r>
        <w:rPr>
          <w:bCs/>
          <w:b/>
        </w:rPr>
        <w:t xml:space="preserve">Bangalore</w:t>
      </w:r>
      <w:r>
        <w:t xml:space="preserve">, and across</w:t>
      </w:r>
      <w:r>
        <w:t xml:space="preserve"> </w:t>
      </w:r>
      <w:r>
        <w:rPr>
          <w:bCs/>
          <w:b/>
        </w:rPr>
        <w:t xml:space="preserve">India</w:t>
      </w:r>
      <w:r>
        <w:t xml:space="preserve">, face systemic challenges. These include:</w:t>
      </w:r>
    </w:p>
    <w:p>
      <w:pPr>
        <w:numPr>
          <w:ilvl w:val="0"/>
          <w:numId w:val="1001"/>
        </w:numPr>
        <w:pStyle w:val="Compact"/>
      </w:pPr>
      <w:r>
        <w:rPr>
          <w:bCs/>
          <w:b/>
        </w:rPr>
        <w:t xml:space="preserve">Funding Instability:</w:t>
      </w:r>
      <w:r>
        <w:t xml:space="preserve"> </w:t>
      </w:r>
      <w:r>
        <w:t xml:space="preserve">Many NGOs rely on sporadic grants rather than sustainable funding models, leading to job insecurity for social workers.</w:t>
      </w:r>
    </w:p>
    <w:p>
      <w:pPr>
        <w:numPr>
          <w:ilvl w:val="0"/>
          <w:numId w:val="1001"/>
        </w:numPr>
        <w:pStyle w:val="Compact"/>
      </w:pPr>
      <w:r>
        <w:rPr>
          <w:bCs/>
          <w:b/>
        </w:rPr>
        <w:t xml:space="preserve">Bureaucratic Hurdles:</w:t>
      </w:r>
      <w:r>
        <w:t xml:space="preserve"> </w:t>
      </w:r>
      <w:r>
        <w:t xml:space="preserve">Navigating the administrative machinery of local municipal corporations in</w:t>
      </w:r>
      <w:r>
        <w:t xml:space="preserve"> </w:t>
      </w:r>
      <w:r>
        <w:rPr>
          <w:bCs/>
          <w:b/>
        </w:rPr>
        <w:t xml:space="preserve">Bangalore</w:t>
      </w:r>
      <w:r>
        <w:t xml:space="preserve"> </w:t>
      </w:r>
      <w:r>
        <w:t xml:space="preserve">can be time-consuming and complex, delaying intervention efforts.</w:t>
      </w:r>
    </w:p>
    <w:p>
      <w:pPr>
        <w:numPr>
          <w:ilvl w:val="0"/>
          <w:numId w:val="1001"/>
        </w:numPr>
        <w:pStyle w:val="Compact"/>
      </w:pPr>
      <w:r>
        <w:rPr>
          <w:bCs/>
          <w:b/>
        </w:rPr>
        <w:t xml:space="preserve">Societal Stigma:</w:t>
      </w:r>
      <w:r>
        <w:t xml:space="preserve"> </w:t>
      </w:r>
      <w:r>
        <w:t xml:space="preserve">In certain conservative communities, professional social work is still viewed with suspicion or misunderstood as mere charity work, limiting community engagement.</w:t>
      </w:r>
    </w:p>
    <w:p>
      <w:pPr>
        <w:numPr>
          <w:ilvl w:val="0"/>
          <w:numId w:val="1001"/>
        </w:numPr>
        <w:pStyle w:val="Compact"/>
      </w:pPr>
      <w:r>
        <w:rPr>
          <w:bCs/>
          <w:b/>
        </w:rPr>
        <w:t xml:space="preserve">Burnout and Vicarious Trauma:</w:t>
      </w:r>
      <w:r>
        <w:t xml:space="preserve"> </w:t>
      </w:r>
      <w:r>
        <w:t xml:space="preserve">Working with traumatic cases of abuse, poverty, and disaster relief without adequate psychological support systems leads to high rates of burnout among practitioners.</w:t>
      </w:r>
    </w:p>
    <w:bookmarkEnd w:id="28"/>
    <w:bookmarkStart w:id="29" w:name="X2479dfc91645246f6226789d79765d8a9032a50"/>
    <w:p>
      <w:pPr>
        <w:pStyle w:val="Heading2"/>
      </w:pPr>
      <w:r>
        <w:t xml:space="preserve">5. Policy Recommendations and Future Directions</w:t>
      </w:r>
    </w:p>
    <w:p>
      <w:pPr>
        <w:pStyle w:val="FirstParagraph"/>
      </w:pPr>
      <w:r>
        <w:t xml:space="preserve">To strengthen the social work sector in</w:t>
      </w:r>
      <w:r>
        <w:t xml:space="preserve"> </w:t>
      </w:r>
      <w:r>
        <w:rPr>
          <w:bCs/>
          <w:b/>
        </w:rPr>
        <w:t xml:space="preserve">Bangalore</w:t>
      </w:r>
      <w:r>
        <w:t xml:space="preserve">, several strategic recommendations are proposed:</w:t>
      </w:r>
    </w:p>
    <w:p>
      <w:pPr>
        <w:numPr>
          <w:ilvl w:val="0"/>
          <w:numId w:val="1002"/>
        </w:numPr>
        <w:pStyle w:val="Compact"/>
      </w:pPr>
      <w:r>
        <w:rPr>
          <w:bCs/>
          <w:b/>
        </w:rPr>
        <w:t xml:space="preserve">Institutional Integration:</w:t>
      </w:r>
      <w:r>
        <w:t xml:space="preserve">The local government should formalize partnerships with NGO networks, integrating</w:t>
      </w:r>
      <w:r>
        <w:t xml:space="preserve"> </w:t>
      </w:r>
      <w:r>
        <w:rPr>
          <w:bCs/>
          <w:b/>
        </w:rPr>
        <w:t xml:space="preserve">Social Worker</w:t>
      </w:r>
      <w:r>
        <w:t xml:space="preserve"> </w:t>
      </w:r>
      <w:r>
        <w:t xml:space="preserve">inputs into urban planning policies. This ensures that infrastructure development in</w:t>
      </w:r>
      <w:r>
        <w:t xml:space="preserve"> </w:t>
      </w:r>
      <w:r>
        <w:rPr>
          <w:bCs/>
          <w:b/>
        </w:rPr>
        <w:t xml:space="preserve">Bangalore</w:t>
      </w:r>
      <w:r>
        <w:t xml:space="preserve"> </w:t>
      </w:r>
      <w:r>
        <w:t xml:space="preserve">is inclusive of marginalized groups.</w:t>
      </w:r>
    </w:p>
    <w:p>
      <w:pPr>
        <w:numPr>
          <w:ilvl w:val="0"/>
          <w:numId w:val="1002"/>
        </w:numPr>
        <w:pStyle w:val="Compact"/>
      </w:pPr>
      <w:r>
        <w:rPr>
          <w:bCs/>
          <w:b/>
        </w:rPr>
        <w:t xml:space="preserve">Capacity Building:</w:t>
      </w:r>
      <w:r>
        <w:t xml:space="preserve">Promoting specialized training for social workers in areas such as cyber-crime counseling, mental health first aid, and legal literacy tailored to Karnataka state laws.</w:t>
      </w:r>
    </w:p>
    <w:p>
      <w:pPr>
        <w:numPr>
          <w:ilvl w:val="0"/>
          <w:numId w:val="1002"/>
        </w:numPr>
        <w:pStyle w:val="Compact"/>
      </w:pPr>
      <w:r>
        <w:t xml:space="preserve">Data-Driven Practice:Encouraging research and data collection on the socio-economic status of migrants in</w:t>
      </w:r>
      <w:r>
        <w:t xml:space="preserve"> </w:t>
      </w:r>
      <w:r>
        <w:rPr>
          <w:bCs/>
          <w:b/>
        </w:rPr>
        <w:t xml:space="preserve">Bangalore</w:t>
      </w:r>
      <w:r>
        <w:t xml:space="preserve">. Evidence-based practice is essential for advocating effective policies within</w:t>
      </w:r>
      <w:r>
        <w:t xml:space="preserve"> </w:t>
      </w:r>
      <w:r>
        <w:rPr>
          <w:bCs/>
          <w:b/>
        </w:rPr>
        <w:t xml:space="preserve">India’s</w:t>
      </w:r>
      <w:r>
        <w:t xml:space="preserve"> </w:t>
      </w:r>
      <w:r>
        <w:t xml:space="preserve">broader social welfare framework.</w:t>
      </w:r>
    </w:p>
    <w:p>
      <w:pPr>
        <w:numPr>
          <w:ilvl w:val="0"/>
          <w:numId w:val="1002"/>
        </w:numPr>
        <w:pStyle w:val="Compact"/>
      </w:pPr>
      <w:r>
        <w:rPr>
          <w:bCs/>
          <w:b/>
        </w:rPr>
        <w:t xml:space="preserve">Digital Tools for Social Work:</w:t>
      </w:r>
      <w:r>
        <w:t xml:space="preserve">Leveraging technology to create platforms that connect vulnerable populations with social workers directly, improving the reach and efficiency of interventions in a sprawling metropolis like</w:t>
      </w:r>
      <w:r>
        <w:t xml:space="preserve"> </w:t>
      </w:r>
      <w:r>
        <w:rPr>
          <w:bCs/>
          <w:b/>
        </w:rPr>
        <w:t xml:space="preserve">Bangalore</w:t>
      </w:r>
      <w:r>
        <w:t xml:space="preserve">.</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Bangalore</w:t>
      </w:r>
      <w:r>
        <w:t xml:space="preserve">, India, is indispensable to maintaining social cohesion amidst rapid urbanization. As the city continues to grow as an economic powerhouse, it must not leave its most vulnerable citizens behind. The integration of traditional social work values with modern, technology-enabled strategies offers a pathway towards sustainable urban development.</w:t>
      </w:r>
    </w:p>
    <w:p>
      <w:pPr>
        <w:pStyle w:val="BodyText"/>
      </w:pPr>
      <w:r>
        <w:t xml:space="preserve">The experiences and interventions documented in this paper highlight that social work is not merely a supportive service but a critical component of urban governance and human rights protection in</w:t>
      </w:r>
      <w:r>
        <w:t xml:space="preserve"> </w:t>
      </w:r>
      <w:r>
        <w:rPr>
          <w:bCs/>
          <w:b/>
        </w:rPr>
        <w:t xml:space="preserve">India</w:t>
      </w:r>
      <w:r>
        <w:t xml:space="preserve">. Future efforts must focus on professionalizing the sector, increasing funding, and fostering stronger collaborations between the state, civil society, and international bodies to ensure that every resident of</w:t>
      </w:r>
      <w:r>
        <w:t xml:space="preserve"> </w:t>
      </w:r>
      <w:r>
        <w:rPr>
          <w:bCs/>
          <w:b/>
        </w:rPr>
        <w:t xml:space="preserve">Bangalore</w:t>
      </w:r>
      <w:r>
        <w:t xml:space="preserve"> </w:t>
      </w:r>
      <w:r>
        <w:t xml:space="preserve">can thrive. By addressing the specific needs of this dynamic city, social workers contribute significantly to the broader narrative of equitable development across</w:t>
      </w:r>
      <w:r>
        <w:t xml:space="preserve"> </w:t>
      </w:r>
      <w:r>
        <w:rPr>
          <w:bCs/>
          <w:b/>
        </w:rPr>
        <w:t xml:space="preserve">India</w:t>
      </w:r>
      <w:r>
        <w:t xml:space="preserve">.</w:t>
      </w:r>
    </w:p>
    <w:p>
      <w:r>
        <w:pict>
          <v:rect style="width:0;height:1.5pt" o:hralign="center" o:hrstd="t" o:hr="t"/>
        </w:pict>
      </w:r>
    </w:p>
    <w:p>
      <w:pPr>
        <w:pStyle w:val="FirstParagraph"/>
      </w:pPr>
      <w:r>
        <w:rPr>
          <w:iCs/>
          <w:i/>
        </w:rPr>
        <w:t xml:space="preserve">Note: This document is structured as an academic research paper intended for policy makers, social work practitioners, and urban planners operating in Bangalore.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Social Workers in Urban India: A Case Study of Bangalore</dc:title>
  <dc:creator/>
  <cp:keywords/>
  <dcterms:created xsi:type="dcterms:W3CDTF">2026-07-29T21:07:39Z</dcterms:created>
  <dcterms:modified xsi:type="dcterms:W3CDTF">2026-07-29T21:07:39Z</dcterms:modified>
</cp:coreProperties>
</file>

<file path=docProps/custom.xml><?xml version="1.0" encoding="utf-8"?>
<Properties xmlns="http://schemas.openxmlformats.org/officeDocument/2006/custom-properties" xmlns:vt="http://schemas.openxmlformats.org/officeDocument/2006/docPropsVTypes"/>
</file>