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Social</w:t>
      </w:r>
      <w:r>
        <w:t xml:space="preserve"> </w:t>
      </w:r>
      <w:r>
        <w:t xml:space="preserve">Work</w:t>
      </w:r>
      <w:r>
        <w:t xml:space="preserve"> </w:t>
      </w:r>
      <w:r>
        <w:t xml:space="preserve">in</w:t>
      </w:r>
      <w:r>
        <w:t xml:space="preserve"> </w:t>
      </w:r>
      <w:r>
        <w:t xml:space="preserve">Indonesia</w:t>
      </w:r>
      <w:r>
        <w:t xml:space="preserve"> </w:t>
      </w:r>
      <w:r>
        <w:t xml:space="preserve">Jakarta:</w:t>
      </w:r>
      <w:r>
        <w:t xml:space="preserve"> </w:t>
      </w:r>
      <w:r>
        <w:t xml:space="preserve">A</w:t>
      </w:r>
      <w:r>
        <w:t xml:space="preserve"> </w:t>
      </w:r>
      <w:r>
        <w:t xml:space="preserve">Research</w:t>
      </w:r>
      <w:r>
        <w:t xml:space="preserve"> </w:t>
      </w:r>
      <w:r>
        <w:t xml:space="preserve">Paper</w:t>
      </w:r>
    </w:p>
    <w:bookmarkStart w:id="31" w:name="X52a0e8e950dc01279daae3de3a6bce1c2843740"/>
    <w:p>
      <w:pPr>
        <w:pStyle w:val="Heading1"/>
      </w:pPr>
      <w:r>
        <w:t xml:space="preserve">The Evolving Role of Social Work in Indonesia Jakarta</w:t>
      </w:r>
      <w:r>
        <w:br/>
      </w:r>
      <w:r>
        <w:t xml:space="preserve">A Research Paper on Professional Practice and Community Resilience</w:t>
      </w:r>
    </w:p>
    <w:p>
      <w:pPr>
        <w:pStyle w:val="FirstParagraph"/>
      </w:pPr>
      <w:r>
        <w:rPr>
          <w:bCs/>
          <w:b/>
        </w:rPr>
        <w:t xml:space="preserve">Author:</w:t>
      </w:r>
      <w:r>
        <w:br/>
      </w:r>
      <w:r>
        <w:t xml:space="preserve">[Your Name/Agency]</w:t>
      </w:r>
      <w:r>
        <w:br/>
      </w:r>
      <w:r>
        <w:t xml:space="preserve">[Date]</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critical function of social work within the specific socio-economic and cultural context of Indonesia Jakarta. As one of the most densely populated urban centers in Southeast Asia, Indonesia Jakarta faces complex challenges ranging from rapid urbanization and economic disparity to environmental vulnerability and changing family structures. This document outlines the historical development, current operational frameworks, and future trajectories for Social Worker professionals in this region. It argues that integrating traditional Indonesian communal values with modern social work methodologies is essential for effective intervention strategies.</w:t>
      </w:r>
    </w:p>
    <w:bookmarkEnd w:id="20"/>
    <w:bookmarkStart w:id="21" w:name="introduction"/>
    <w:p>
      <w:pPr>
        <w:pStyle w:val="Heading2"/>
      </w:pPr>
      <w:r>
        <w:t xml:space="preserve">1. Introduction</w:t>
      </w:r>
    </w:p>
    <w:p>
      <w:pPr>
        <w:pStyle w:val="FirstParagraph"/>
      </w:pPr>
      <w:r>
        <w:t xml:space="preserve">The landscape of social welfare in Indonesia Jakarta has undergone significant transformation over the past two decades. Historically, care for vulnerable populations was primarily the domain of extended families and religious institutions, governed by the principle of</w:t>
      </w:r>
      <w:r>
        <w:t xml:space="preserve"> </w:t>
      </w:r>
      <w:r>
        <w:rPr>
          <w:iCs/>
          <w:i/>
        </w:rPr>
        <w:t xml:space="preserve">Gotong Royong</w:t>
      </w:r>
      <w:r>
        <w:t xml:space="preserve">, or mutual assistance. However, the rapid modernization and urban sprawl characteristic of Indonesia Jakarta have strained these traditional support systems. Consequently, the professional role of a Social Worker has evolved from informal community guidance to a structured, regulated profession dedicated to addressing systemic inequalities.</w:t>
      </w:r>
    </w:p>
    <w:p>
      <w:pPr>
        <w:pStyle w:val="BodyText"/>
      </w:pPr>
      <w:r>
        <w:t xml:space="preserve">This Research Paper aims to provide a comprehensive overview of how Social Worker practices are adapted to the unique dynamics of Indonesia Jakarta. It explores the intersection of policy, culture, and practice, highlighting why localized approaches are necessary for sustainable social development in this megacity.</w:t>
      </w:r>
    </w:p>
    <w:bookmarkEnd w:id="21"/>
    <w:bookmarkStart w:id="22" w:name="Xac877f59b00a0fc664aa41759bde57630286dba"/>
    <w:p>
      <w:pPr>
        <w:pStyle w:val="Heading2"/>
      </w:pPr>
      <w:r>
        <w:t xml:space="preserve">2. The Socio-Economic Context of Indonesia Jakarta</w:t>
      </w:r>
    </w:p>
    <w:p>
      <w:pPr>
        <w:pStyle w:val="FirstParagraph"/>
      </w:pPr>
      <w:r>
        <w:t xml:space="preserve">To understand the necessity of professional Social Worker intervention in Indonesia Jakarta, one must first analyze its demographic pressures. Indonesia Jakarta serves as the economic hub of the nation, attracting millions of internal migrants seeking employment and better opportunities. This influx has created a dual economy where high-income districts coexist with dense informal settlements (</w:t>
      </w:r>
      <w:r>
        <w:rPr>
          <w:iCs/>
          <w:i/>
        </w:rPr>
        <w:t xml:space="preserve">kampung</w:t>
      </w:r>
      <w:r>
        <w:t xml:space="preserve"> </w:t>
      </w:r>
      <w:r>
        <w:t xml:space="preserve">areas) often lacking adequate infrastructure.</w:t>
      </w:r>
    </w:p>
    <w:p>
      <w:pPr>
        <w:pStyle w:val="BodyText"/>
      </w:pPr>
      <w:r>
        <w:t xml:space="preserve">The primary challenges facing Social Worker professionals in Indonesia Jakarta include:</w:t>
      </w:r>
    </w:p>
    <w:p>
      <w:pPr>
        <w:numPr>
          <w:ilvl w:val="0"/>
          <w:numId w:val="1001"/>
        </w:numPr>
        <w:pStyle w:val="Compact"/>
      </w:pPr>
      <w:r>
        <w:rPr>
          <w:bCs/>
          <w:b/>
        </w:rPr>
        <w:t xml:space="preserve">Economic Inequality:</w:t>
      </w:r>
      <w:r>
        <w:t xml:space="preserve"> </w:t>
      </w:r>
      <w:r>
        <w:t xml:space="preserve">The stark contrast between wealth and poverty requires targeted financial literacy and asset-building programs.</w:t>
      </w:r>
    </w:p>
    <w:p>
      <w:pPr>
        <w:numPr>
          <w:ilvl w:val="0"/>
          <w:numId w:val="1001"/>
        </w:numPr>
        <w:pStyle w:val="Compact"/>
      </w:pPr>
      <w:r>
        <w:rPr>
          <w:bCs/>
          <w:b/>
        </w:rPr>
        <w:t xml:space="preserve">Housing Instability:</w:t>
      </w:r>
      <w:r>
        <w:t xml:space="preserve"> </w:t>
      </w:r>
      <w:r>
        <w:t xml:space="preserve">Many low-income families in Indonesia Jakarta live in areas prone to flooding, necessitating disaster resilience training and housing advocacy.</w:t>
      </w:r>
    </w:p>
    <w:p>
      <w:pPr>
        <w:numPr>
          <w:ilvl w:val="0"/>
          <w:numId w:val="1001"/>
        </w:numPr>
        <w:pStyle w:val="Compact"/>
      </w:pPr>
      <w:r>
        <w:rPr>
          <w:bCs/>
          <w:b/>
        </w:rPr>
        <w:t xml:space="preserve">Youth Unemployment:</w:t>
      </w:r>
      <w:r>
        <w:t xml:space="preserve"> </w:t>
      </w:r>
      <w:r>
        <w:t xml:space="preserve">A growing youth population requires vocational training and mental health support to prevent social deviance.</w:t>
      </w:r>
    </w:p>
    <w:p>
      <w:pPr>
        <w:pStyle w:val="FirstParagraph"/>
      </w:pPr>
      <w:r>
        <w:t xml:space="preserve">In this context, the Social Worker is not merely a case manager but a bridge between state resources and marginalized communities in Indonesia Jakarta.</w:t>
      </w:r>
    </w:p>
    <w:bookmarkEnd w:id="22"/>
    <w:bookmarkStart w:id="26" w:name="X330f5515f957d30907b4824fee1f8413355c583"/>
    <w:p>
      <w:pPr>
        <w:pStyle w:val="Heading2"/>
      </w:pPr>
      <w:r>
        <w:t xml:space="preserve">3. The Role of the Social Worker in Urban Settings</w:t>
      </w:r>
    </w:p>
    <w:p>
      <w:pPr>
        <w:pStyle w:val="FirstParagraph"/>
      </w:pPr>
      <w:r>
        <w:t xml:space="preserve">The definition and scope of practice for a Social Worker in Indonesia Jakarta are expanding beyond traditional clinical settings. According to recent frameworks proposed by the Indonesian Association of Social Workers, modern social work must be multi-disciplinary. In Indonesia Jakarta, this translates to several key functions:</w:t>
      </w:r>
    </w:p>
    <w:bookmarkStart w:id="23" w:name="case-management-and-resource-navigation"/>
    <w:p>
      <w:pPr>
        <w:pStyle w:val="Heading3"/>
      </w:pPr>
      <w:r>
        <w:t xml:space="preserve">3.1 Case Management and Resource Navigation</w:t>
      </w:r>
    </w:p>
    <w:p>
      <w:pPr>
        <w:pStyle w:val="FirstParagraph"/>
      </w:pPr>
      <w:r>
        <w:t xml:space="preserve">Social Workers in Indonesia Jakarta often serve as navigators for bureaucratic systems. Government programs such as the Integrated Social Assistance (BST) require complex eligibility verification and monitoring. Professional Social Workers ensure that these resources reach the intended beneficiaries, reducing fraud and ensuring equitable distribution in high-density areas.</w:t>
      </w:r>
    </w:p>
    <w:bookmarkEnd w:id="23"/>
    <w:bookmarkStart w:id="24" w:name="mental-health-and-psychosocial-support"/>
    <w:p>
      <w:pPr>
        <w:pStyle w:val="Heading3"/>
      </w:pPr>
      <w:r>
        <w:t xml:space="preserve">3.2 Mental Health and Psychosocial Support</w:t>
      </w:r>
    </w:p>
    <w:p>
      <w:pPr>
        <w:pStyle w:val="FirstParagraph"/>
      </w:pPr>
      <w:r>
        <w:t xml:space="preserve">Mental health stigma remains a barrier in many communities within Indonesia Jakarta. However, there is a growing recognition of its importance among the middle class and urban youth. Social Workers are increasingly trained to provide psychosocial support, bridging the gap between clinical psychiatry and community-based counseling. This role is vital in addressing issues such as burnout from rapid work cultures and trauma resulting from urban accidents or disasters.</w:t>
      </w:r>
    </w:p>
    <w:bookmarkEnd w:id="24"/>
    <w:bookmarkStart w:id="25" w:name="community-empowerment"/>
    <w:p>
      <w:pPr>
        <w:pStyle w:val="Heading3"/>
      </w:pPr>
      <w:r>
        <w:t xml:space="preserve">3.3 Community Empowerment</w:t>
      </w:r>
    </w:p>
    <w:p>
      <w:pPr>
        <w:pStyle w:val="FirstParagraph"/>
      </w:pPr>
      <w:r>
        <w:t xml:space="preserve">Leveraging the cultural value of</w:t>
      </w:r>
      <w:r>
        <w:t xml:space="preserve"> </w:t>
      </w:r>
      <w:r>
        <w:rPr>
          <w:iCs/>
          <w:i/>
        </w:rPr>
        <w:t xml:space="preserve">Gotong Royong</w:t>
      </w:r>
      <w:r>
        <w:t xml:space="preserve">, Social Workers facilitate community-led initiatives. In Indonesia Jakarta, this might involve organizing neighborhood cooperatives, managing local waste recycling projects to combat environmental hazards, or creating safe spaces for children in overcrowded slums. The goal is to empower residents to take ownership of their community development.</w:t>
      </w:r>
    </w:p>
    <w:bookmarkEnd w:id="25"/>
    <w:bookmarkEnd w:id="26"/>
    <w:bookmarkStart w:id="27" w:name="cultural-competence-and-local-adaptation"/>
    <w:p>
      <w:pPr>
        <w:pStyle w:val="Heading2"/>
      </w:pPr>
      <w:r>
        <w:t xml:space="preserve">4. Cultural Competence and Local Adaptation</w:t>
      </w:r>
    </w:p>
    <w:p>
      <w:pPr>
        <w:pStyle w:val="FirstParagraph"/>
      </w:pPr>
      <w:r>
        <w:t xml:space="preserve">A critical aspect of effective Social Worker practice in Indonesia Jakarta is cultural competence. Western models of social work, which often emphasize individualism and autonomy, do not always align with the collectivist values prevalent in Indonesian society. Therefore, adaptations are necessary.</w:t>
      </w:r>
    </w:p>
    <w:p>
      <w:pPr>
        <w:pStyle w:val="BodyText"/>
      </w:pPr>
      <w:r>
        <w:t xml:space="preserve">For instance, intervention strategies in Indonesia Jakarta must respect hierarchical family structures and the role of religious leaders. A successful Social Worker engages</w:t>
      </w:r>
      <w:r>
        <w:t xml:space="preserve"> </w:t>
      </w:r>
      <w:r>
        <w:rPr>
          <w:iCs/>
          <w:i/>
        </w:rPr>
        <w:t xml:space="preserve">Kepala Desa</w:t>
      </w:r>
      <w:r>
        <w:t xml:space="preserve"> </w:t>
      </w:r>
      <w:r>
        <w:t xml:space="preserve">(village heads) or local clerics as allies rather than bypassing them. This collaborative approach ensures that social interventions are culturally accepted and sustainable within the fabric of Indonesia Jakarta society.</w:t>
      </w:r>
    </w:p>
    <w:bookmarkEnd w:id="27"/>
    <w:bookmarkStart w:id="28" w:name="Xcc6bfbb8fa8247f7272a04c31a0d5c8f90c297d"/>
    <w:p>
      <w:pPr>
        <w:pStyle w:val="Heading2"/>
      </w:pPr>
      <w:r>
        <w:t xml:space="preserve">5. Challenges Facing the Profession in Indonesia Jakarta</w:t>
      </w:r>
    </w:p>
    <w:p>
      <w:pPr>
        <w:pStyle w:val="FirstParagraph"/>
      </w:pPr>
      <w:r>
        <w:t xml:space="preserve">Despite progress, the profession faces significant hurdles. Firstly, there is a shortage of formally accredited Social Worker programs specifically tailored to urban challenges in Indonesia Jakarta. Many practitioners rely on generalist degrees that may not address specific local nuances.</w:t>
      </w:r>
    </w:p>
    <w:p>
      <w:pPr>
        <w:pStyle w:val="BodyText"/>
      </w:pPr>
      <w:r>
        <w:t xml:space="preserve">Secondly, funding for social services in Indonesia Jakarta is often fragmented. While non-governmental organizations (NGOs) play a crucial role, there is a need for greater government integration and sustainable funding models to support long-term Social Worker projects.</w:t>
      </w:r>
    </w:p>
    <w:p>
      <w:pPr>
        <w:pStyle w:val="BodyText"/>
      </w:pPr>
      <w:r>
        <w:t xml:space="preserve">Finally, public perception of the Social Worker title varies. In some communities, the role is misunderstood or undervalued compared to traditional healers or religious figures. Professional advocacy and public awareness campaigns are needed to legitimize the role of Social Workers in Indonesia Jakarta as essential partners in national development.</w:t>
      </w:r>
    </w:p>
    <w:bookmarkEnd w:id="28"/>
    <w:bookmarkStart w:id="29" w:name="recommendations-for-future-practice"/>
    <w:p>
      <w:pPr>
        <w:pStyle w:val="Heading2"/>
      </w:pPr>
      <w:r>
        <w:t xml:space="preserve">6. Recommendations for Future Practice</w:t>
      </w:r>
    </w:p>
    <w:p>
      <w:pPr>
        <w:pStyle w:val="FirstParagraph"/>
      </w:pPr>
      <w:r>
        <w:t xml:space="preserve">To enhance the impact of Social Worker activities in Indonesia Jakarta, this Research Paper proposes the following recommendations:</w:t>
      </w:r>
    </w:p>
    <w:p>
      <w:pPr>
        <w:numPr>
          <w:ilvl w:val="0"/>
          <w:numId w:val="1002"/>
        </w:numPr>
        <w:pStyle w:val="Compact"/>
      </w:pPr>
      <w:r>
        <w:rPr>
          <w:bCs/>
          <w:b/>
        </w:rPr>
        <w:t xml:space="preserve">Educational Reform:</w:t>
      </w:r>
      <w:r>
        <w:t xml:space="preserve"> </w:t>
      </w:r>
      <w:r>
        <w:t xml:space="preserve">Universities in Indonesia Jakarta should develop curricula that combine international social work standards with local Indonesian jurisprudence and cultural studies.</w:t>
      </w:r>
    </w:p>
    <w:p>
      <w:pPr>
        <w:numPr>
          <w:ilvl w:val="0"/>
          <w:numId w:val="1002"/>
        </w:numPr>
        <w:pStyle w:val="Compact"/>
      </w:pPr>
      <w:r>
        <w:rPr>
          <w:bCs/>
          <w:b/>
        </w:rPr>
        <w:t xml:space="preserve">Digital Integration:</w:t>
      </w:r>
      <w:r>
        <w:t xml:space="preserve"> </w:t>
      </w:r>
      <w:r>
        <w:t xml:space="preserve">Social Workers should be trained to utilize digital platforms for remote counseling and resource tracking, which is particularly effective in a tech-savvy megacity like Indonesia Jakarta.</w:t>
      </w:r>
    </w:p>
    <w:p>
      <w:pPr>
        <w:numPr>
          <w:ilvl w:val="0"/>
          <w:numId w:val="1002"/>
        </w:numPr>
        <w:pStyle w:val="Compact"/>
      </w:pPr>
      <w:r>
        <w:rPr>
          <w:bCs/>
          <w:b/>
        </w:rPr>
        <w:t xml:space="preserve">Policymaker Engagement:</w:t>
      </w:r>
      <w:r>
        <w:t xml:space="preserve"> </w:t>
      </w:r>
      <w:r>
        <w:t xml:space="preserve">Social Workers must actively participate in policy formulation at the provincial level of Indonesia Jakarta to ensure that urban planning considers social welfare impacts.</w:t>
      </w:r>
    </w:p>
    <w:bookmarkEnd w:id="29"/>
    <w:bookmarkStart w:id="30" w:name="conclusion"/>
    <w:p>
      <w:pPr>
        <w:pStyle w:val="Heading2"/>
      </w:pPr>
      <w:r>
        <w:t xml:space="preserve">7. Conclusion</w:t>
      </w:r>
    </w:p>
    <w:p>
      <w:pPr>
        <w:pStyle w:val="FirstParagraph"/>
      </w:pPr>
      <w:r>
        <w:t xml:space="preserve">The role of the Social Worker in Indonesia Jakarta is pivotal for building a resilient and equitable society. As the city continues to grapple with the pressures of modernization, traditional support systems alone are insufficient to protect its most vulnerable citizens. By blending professional expertise with cultural sensitivity, Social Workers can drive meaningful change.</w:t>
      </w:r>
    </w:p>
    <w:p>
      <w:pPr>
        <w:pStyle w:val="BodyText"/>
      </w:pPr>
      <w:r>
        <w:t xml:space="preserve">This Research Paper has highlighted that effective social work in Indonesia Jakarta is not about importing foreign models but rather adapting global best practices to local realities. The future of social welfare in this region depends on the continued professionalization, funding, and recognition of Social Worker contributions. Only through a concerted effort involving government, NGOs, and communities can we ensure that development in Indonesia Jakarta leaves no one behind.</w:t>
      </w:r>
    </w:p>
    <w:p>
      <w:r>
        <w:pict>
          <v:rect style="width:0;height:1.5pt" o:hralign="center" o:hrstd="t" o:hr="t"/>
        </w:pict>
      </w:r>
    </w:p>
    <w:p>
      <w:pPr>
        <w:pStyle w:val="FirstParagraph"/>
      </w:pPr>
      <w:r>
        <w:rPr>
          <w:iCs/>
          <w:i/>
        </w:rPr>
        <w:t xml:space="preserve">This document is intended for academic and professional review regarding social services in Indonesia Jakarta.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Social Work in Indonesia Jakarta: A Research Paper</dc:title>
  <dc:creator/>
  <dc:language>en</dc:language>
  <cp:keywords/>
  <dcterms:created xsi:type="dcterms:W3CDTF">2026-07-29T20:54:28Z</dcterms:created>
  <dcterms:modified xsi:type="dcterms:W3CDTF">2026-07-29T20:54:28Z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