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466bbbd7d1b3e8b92ccb146591871d7b94b49d5"/>
    <w:p>
      <w:pPr>
        <w:pStyle w:val="Heading1"/>
      </w:pPr>
      <w:r>
        <w:t xml:space="preserve">The Role and Evolution of Social Work in Malaysia Kuala Lumpur</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iCs/>
          <w:i/>
        </w:rPr>
        <w:t xml:space="preserve">Focusing on the intersection of Professional Social Work, Urban Dynamics, and Cultural Contexts in Malaysia Kuala Lumpur.</w:t>
      </w:r>
    </w:p>
    <w:bookmarkStart w:id="20" w:name="abstract"/>
    <w:p>
      <w:pPr>
        <w:pStyle w:val="Heading3"/>
      </w:pPr>
      <w:r>
        <w:t xml:space="preserve">Abstract</w:t>
      </w:r>
    </w:p>
    <w:p>
      <w:pPr>
        <w:pStyle w:val="FirstParagraph"/>
      </w:pPr>
      <w:r>
        <w:t xml:space="preserve">This research paper examines the critical role of the Social Worker within the socio-economic framework of Malaysia Kuala Lumpur. As one of Asia’s most dynamic urban centers, Malaysia Kuala Lumpur presents unique challenges including rapid urbanization, income disparity, and multicultural cohesion. This document analyzes how Social Worker practices have evolved to address these specific local needs, highlighting the transition from traditional welfare models to professionalized intervention strategies. It further explores the regulatory landscape governed by Malaysian law and the cultural competencies required for effective practice in this diverse metropolis.</w:t>
      </w:r>
    </w:p>
    <w:bookmarkEnd w:id="20"/>
    <w:bookmarkStart w:id="21" w:name="introduction"/>
    <w:p>
      <w:pPr>
        <w:pStyle w:val="Heading2"/>
      </w:pPr>
      <w:r>
        <w:t xml:space="preserve">1. Introduction</w:t>
      </w:r>
    </w:p>
    <w:p>
      <w:pPr>
        <w:pStyle w:val="FirstParagraph"/>
      </w:pPr>
      <w:r>
        <w:t xml:space="preserve">The city of Malaysia Kuala Lumpur stands as a testament to rapid economic development and demographic complexity. However, beneath the skyline of modern infrastructure lies a pressing need for robust social support systems. In this context, the definition and function of a Social Worker have shifted significantly over the past few decades. No longer limited to administrative welfare tasks, today’s Social Worker in Malaysia Kuala Lumpur is expected to be an agent of change, a counselor, and a community organizer.</w:t>
      </w:r>
    </w:p>
    <w:p>
      <w:pPr>
        <w:pStyle w:val="BodyText"/>
      </w:pPr>
      <w:r>
        <w:t xml:space="preserve">This paper aims to provide an in-depth look at the operational environment for social professionals in this specific geographic and cultural setting. It argues that the efficacy of any intervention program relies heavily on understanding the unique tripartite structure of Malaysian society—comprising Malay, Chinese, Indian, and indigenous populations—and how a Social Worker must navigate these nuances to serve vulnerable populations effectively.</w:t>
      </w:r>
    </w:p>
    <w:bookmarkEnd w:id="21"/>
    <w:bookmarkStart w:id="22" w:name="X8b45d0ecea500f0c8f62a5c16a217ada9bb162c"/>
    <w:p>
      <w:pPr>
        <w:pStyle w:val="Heading2"/>
      </w:pPr>
      <w:r>
        <w:t xml:space="preserve">2. The Historical Context of Social Welfare in Malaysia Kuala Lumpur</w:t>
      </w:r>
    </w:p>
    <w:p>
      <w:pPr>
        <w:pStyle w:val="FirstParagraph"/>
      </w:pPr>
      <w:r>
        <w:t xml:space="preserve">To understand the current state of social work in Malaysia Kuala Lumpur, one must look at its historical roots. Historically, social welfare in the region was dominated by religious organizations and community kinship networks. However, as urbanization accelerated during the late 20th century, these informal systems began to fracture under the pressure of modern living standards.</w:t>
      </w:r>
    </w:p>
    <w:p>
      <w:pPr>
        <w:pStyle w:val="BodyText"/>
      </w:pPr>
      <w:r>
        <w:t xml:space="preserve">The establishment of formal agencies marked a turning point. The Malaysian government recognized that ad-hoc charity was insufficient for a growing metropolis like Malaysia Kuala Lumpur. Consequently, legislation such as the Children and Young Persons Act 1968 and the Welfare Departments Act provided the legal backbone for professional intervention. This legislative shift empowered Social Workers to move beyond mere distribution of aid toward holistic case management.</w:t>
      </w:r>
    </w:p>
    <w:bookmarkEnd w:id="22"/>
    <w:bookmarkStart w:id="26" w:name="Xb8ef14fbb631070b5c8ee12ee193fabf10e0160"/>
    <w:p>
      <w:pPr>
        <w:pStyle w:val="Heading2"/>
      </w:pPr>
      <w:r>
        <w:t xml:space="preserve">3. The Professional Mandate of a Social Worker</w:t>
      </w:r>
    </w:p>
    <w:p>
      <w:pPr>
        <w:pStyle w:val="FirstParagraph"/>
      </w:pPr>
      <w:r>
        <w:t xml:space="preserve">In the contemporary landscape of Malaysia Kuala Lumpur, a Social Worker is bound by strict ethical guidelines and professional competencies defined by the Malaysian Association of Social Workers (MASW) and international standards. The role encompasses several key domains:</w:t>
      </w:r>
    </w:p>
    <w:bookmarkStart w:id="23" w:name="clinical-intervention-and-mental-health"/>
    <w:p>
      <w:pPr>
        <w:pStyle w:val="Heading3"/>
      </w:pPr>
      <w:r>
        <w:t xml:space="preserve">3.1 Clinical Intervention and Mental Health</w:t>
      </w:r>
    </w:p>
    <w:p>
      <w:pPr>
        <w:pStyle w:val="FirstParagraph"/>
      </w:pPr>
      <w:r>
        <w:t xml:space="preserve">Mental health remains a significant concern in urban centers due to high-pressure work environments and social isolation. A Social Worker in Malaysia Kuala Lumpur is increasingly involved in clinical settings, providing counseling for anxiety, depression, and family disputes. The stigma surrounding mental health is slowly eroding due to the persistent advocacy of professional Social Workers who integrate cultural sensitivity into their therapeutic approaches.</w:t>
      </w:r>
    </w:p>
    <w:bookmarkEnd w:id="23"/>
    <w:bookmarkStart w:id="24" w:name="child-protection-and-family-services"/>
    <w:p>
      <w:pPr>
        <w:pStyle w:val="Heading3"/>
      </w:pPr>
      <w:r>
        <w:t xml:space="preserve">3.2 Child Protection and Family Services</w:t>
      </w:r>
    </w:p>
    <w:p>
      <w:pPr>
        <w:pStyle w:val="FirstParagraph"/>
      </w:pPr>
      <w:r>
        <w:t xml:space="preserve">With rising divorce rates and changing family structures in Malaysia Kuala Lumpur, the protection of minors has become a priority. Social Workers act as critical liaisons between the court system, social service offices (DWS), and families. They conduct home assessments to determine child safety risks and facilitate reunification or adoption processes when necessary.</w:t>
      </w:r>
    </w:p>
    <w:bookmarkEnd w:id="24"/>
    <w:bookmarkStart w:id="25" w:name="geriatric-care"/>
    <w:p>
      <w:pPr>
        <w:pStyle w:val="Heading3"/>
      </w:pPr>
      <w:r>
        <w:t xml:space="preserve">3.3 Geriatric Care</w:t>
      </w:r>
    </w:p>
    <w:p>
      <w:pPr>
        <w:pStyle w:val="FirstParagraph"/>
      </w:pPr>
      <w:r>
        <w:t xml:space="preserve">Malaysia is undergoing a demographic transition toward an aging population. In Malaysia Kuala Lumpur, the nuclear family model often leaves elderly individuals isolated from traditional multi-generational support systems. Social Workers are pivotal in coordinating home care services, advocating for elder rights, and preventing elder abuse.</w:t>
      </w:r>
    </w:p>
    <w:bookmarkEnd w:id="25"/>
    <w:bookmarkEnd w:id="26"/>
    <w:bookmarkStart w:id="27" w:name="X0706c7ab68aee182de44d908a99c91d579a54b7"/>
    <w:p>
      <w:pPr>
        <w:pStyle w:val="Heading2"/>
      </w:pPr>
      <w:r>
        <w:t xml:space="preserve">4. Challenges Facing Social Work in Urban Malaysia</w:t>
      </w:r>
    </w:p>
    <w:p>
      <w:pPr>
        <w:pStyle w:val="FirstParagraph"/>
      </w:pPr>
      <w:r>
        <w:t xml:space="preserve">Despite progress, the practice of social work in Malaysia Kuala Lumpur faces distinct hurdles. The first major challenge is the lack of public awareness regarding what a Social Worker actually does. Many citizens still conflate social workers with volunteers or government clerks, leading to underutilization of professional services.</w:t>
      </w:r>
    </w:p>
    <w:p>
      <w:pPr>
        <w:pStyle w:val="BodyText"/>
      </w:pPr>
      <w:r>
        <w:t xml:space="preserve">A second challenge is resource allocation. While the government supports social services, the demand in a bustling capital like Malaysia Kuala Lumpur often outstrips supply. This results in high caseloads for individual Social Workers, leading to burnout and reduced quality of care.</w:t>
      </w:r>
    </w:p>
    <w:bookmarkEnd w:id="27"/>
    <w:bookmarkStart w:id="28" w:name="cultural-competency-as-a-core-skill"/>
    <w:p>
      <w:pPr>
        <w:pStyle w:val="Heading2"/>
      </w:pPr>
      <w:r>
        <w:t xml:space="preserve">5. Cultural Competency as a Core Skill</w:t>
      </w:r>
    </w:p>
    <w:p>
      <w:pPr>
        <w:pStyle w:val="FirstParagraph"/>
      </w:pPr>
      <w:r>
        <w:t xml:space="preserve">The diversity of the Malaysian population requires that every Social Worker possesses high cultural competency. In Malaysia Kuala Lumpur, religious beliefs deeply influence attitudes toward health, family dynamics, and conflict resolution. For instance, Islamic principles play a central role in case management for Muslim clients in the country.</w:t>
      </w:r>
    </w:p>
    <w:p>
      <w:pPr>
        <w:pStyle w:val="BodyText"/>
      </w:pPr>
      <w:r>
        <w:t xml:space="preserve">Therefore, effective practice demands that a Social Worker understands not only the legal frameworks but also the religious and cultural contexts of their clients. This includes respecting dietary restrictions during home visits, understanding prayer times during scheduling interviews, and collaborating with religious leaders when appropriate. Such sensitivity is not merely polite; it is clinically necessary for building trust in Malaysia Kuala Lumpur.</w:t>
      </w:r>
    </w:p>
    <w:bookmarkEnd w:id="28"/>
    <w:bookmarkStart w:id="29" w:name="conclusion"/>
    <w:p>
      <w:pPr>
        <w:pStyle w:val="Heading2"/>
      </w:pPr>
      <w:r>
        <w:t xml:space="preserve">6. Conclusion</w:t>
      </w:r>
    </w:p>
    <w:p>
      <w:pPr>
        <w:pStyle w:val="FirstParagraph"/>
      </w:pPr>
      <w:r>
        <w:t xml:space="preserve">In conclusion, the profession of social work has matured significantly within the context of Malaysia Kuala Lumpur. The Social Worker today is a specialized professional equipped to handle complex urban problems ranging from poverty and homelessness to mental health crises and elder care.</w:t>
      </w:r>
    </w:p>
    <w:p>
      <w:pPr>
        <w:pStyle w:val="BodyText"/>
      </w:pPr>
      <w:r>
        <w:t xml:space="preserve">As Malaysia Kuala Lumpur continues to develop economically, the demand for skilled Social Workers will only increase. It is imperative that policy makers, educational institutions, and the public continue to support the professionalization of this field. By doing so, we ensure that the human infrastructure is as strong as the physical infrastructure of Malaysia Kuala Lumpur.</w:t>
      </w:r>
    </w:p>
    <w:p>
      <w:pPr>
        <w:pStyle w:val="BodyText"/>
      </w:pPr>
      <w:r>
        <w:t xml:space="preserve">Future research should focus on quantitative assessments of social work outcomes in urban Malaysian settings and explore how digital technology can be leveraged by a Social Worker to reach underserved communities more effectively.</w:t>
      </w:r>
    </w:p>
    <w:bookmarkEnd w:id="29"/>
    <w:bookmarkStart w:id="30" w:name="references-selected"/>
    <w:p>
      <w:pPr>
        <w:pStyle w:val="Heading2"/>
      </w:pPr>
      <w:r>
        <w:t xml:space="preserve">7. References (Selected)</w:t>
      </w:r>
    </w:p>
    <w:p>
      <w:pPr>
        <w:numPr>
          <w:ilvl w:val="0"/>
          <w:numId w:val="1001"/>
        </w:numPr>
        <w:pStyle w:val="Compact"/>
      </w:pPr>
      <w:r>
        <w:t xml:space="preserve">Mah, S., &amp; Goh, A. (2018). *Social Work Education in Malaysia: Challenges and Prospects*. Journal of Asian Social Science.</w:t>
      </w:r>
    </w:p>
    <w:p>
      <w:pPr>
        <w:numPr>
          <w:ilvl w:val="0"/>
          <w:numId w:val="1001"/>
        </w:numPr>
        <w:pStyle w:val="Compact"/>
      </w:pPr>
      <w:r>
        <w:t xml:space="preserve">Department of Welfare Malaysia (Jabatan Kebajikan Masyarakat). (2020). *Annual Report on Social Services in Urban Centers*.</w:t>
      </w:r>
    </w:p>
    <w:p>
      <w:pPr>
        <w:numPr>
          <w:ilvl w:val="0"/>
          <w:numId w:val="1001"/>
        </w:numPr>
        <w:pStyle w:val="Compact"/>
      </w:pPr>
      <w:r>
        <w:t xml:space="preserve">National Council for Women's Society, Malaysia Kuala Lumpur. (2019). *Report on Domestic Violence and Social Intervention*.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Social Work in Malaysia Kuala Lumpur: A Comprehensive Research Paper</dc:title>
  <dc:creator/>
  <dc:language>en</dc:language>
  <cp:keywords/>
  <dcterms:created xsi:type="dcterms:W3CDTF">2026-07-29T17:36:18Z</dcterms:created>
  <dcterms:modified xsi:type="dcterms:W3CDTF">2026-07-29T17:36:18Z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