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Morocco</w:t>
      </w:r>
      <w:r>
        <w:t xml:space="preserve"> </w:t>
      </w:r>
      <w:r>
        <w:t xml:space="preserve">Casablanca:</w:t>
      </w:r>
      <w:r>
        <w:t xml:space="preserve"> </w:t>
      </w:r>
      <w:r>
        <w:t xml:space="preserve">A</w:t>
      </w:r>
      <w:r>
        <w:t xml:space="preserve"> </w:t>
      </w:r>
      <w:r>
        <w:t xml:space="preserve">Critical</w:t>
      </w:r>
      <w:r>
        <w:t xml:space="preserve"> </w:t>
      </w:r>
      <w:r>
        <w:t xml:space="preserve">Analysis</w:t>
      </w:r>
    </w:p>
    <w:bookmarkStart w:id="30" w:name="X566c71f87cfddc0c74c1d997897cb13c57237dd"/>
    <w:p>
      <w:pPr>
        <w:pStyle w:val="Heading1"/>
      </w:pPr>
      <w:r>
        <w:t xml:space="preserve">The Evolving Role of the Social Worker in Morocco Casablanca: A Critical Analysis</w:t>
      </w:r>
    </w:p>
    <w:p>
      <w:pPr>
        <w:pStyle w:val="FirstParagraph"/>
      </w:pPr>
      <w:r>
        <w:rPr>
          <w:bCs/>
          <w:b/>
        </w:rPr>
        <w:t xml:space="preserve">Abstract:</w:t>
      </w:r>
      <w:r>
        <w:br/>
      </w:r>
      <w:r>
        <w:t xml:space="preserve">This research paper examines the critical intersection between professional social work practice and the rapid urbanization of Morocco. Specifically, it focuses on Casablanca, the economic capital and most populous city in Morocco. By analyzing historical contexts, current socio-economic challenges such as informal settlements (bidonvilles), youth unemployment, and gender-based violence, this study highlights how the role of a</w:t>
      </w:r>
      <w:r>
        <w:t xml:space="preserve"> </w:t>
      </w:r>
      <w:r>
        <w:rPr>
          <w:bCs/>
          <w:b/>
        </w:rPr>
        <w:t xml:space="preserve">Social Worker</w:t>
      </w:r>
      <w:r>
        <w:t xml:space="preserve"> </w:t>
      </w:r>
      <w:r>
        <w:t xml:space="preserve">has shifted from traditional charitable aid to specialized clinical and community intervention. The paper argues that integrating professional social work frameworks within</w:t>
      </w:r>
      <w:r>
        <w:t xml:space="preserve"> </w:t>
      </w:r>
      <w:r>
        <w:rPr>
          <w:bCs/>
          <w:b/>
        </w:rPr>
        <w:t xml:space="preserve">Morocco Casablanca</w:t>
      </w:r>
      <w:r>
        <w:t xml:space="preserve"> </w:t>
      </w:r>
      <w:r>
        <w:t xml:space="preserve">is essential for effective urban governance and human rights protection.</w:t>
      </w:r>
    </w:p>
    <w:bookmarkStart w:id="20" w:name="Xc3f72da22486e9a8767156e086a2d414a920335"/>
    <w:p>
      <w:pPr>
        <w:pStyle w:val="Heading2"/>
      </w:pPr>
      <w:r>
        <w:t xml:space="preserve">1. Introduction: Urbanization and the Need for Professional Intervention</w:t>
      </w:r>
    </w:p>
    <w:p>
      <w:pPr>
        <w:pStyle w:val="FirstParagraph"/>
      </w:pPr>
      <w:r>
        <w:rPr>
          <w:bCs/>
          <w:b/>
        </w:rPr>
        <w:t xml:space="preserve">Morocco Casablanca</w:t>
      </w:r>
      <w:r>
        <w:t xml:space="preserve">, often referred to as the economic heart of the Kingdom, represents a microcosm of Africa's rapid urbanization. With a population exceeding four million people, it is characterized by a stark contrast between modern infrastructure and persistent socioeconomic disparities. In this complex environment, the traditional methods of community support have proven insufficient to address systemic issues such as poverty, social exclusion, and family disintegration. Consequently, there is an urgent need to formalize and expand the role of the</w:t>
      </w:r>
      <w:r>
        <w:t xml:space="preserve"> </w:t>
      </w:r>
      <w:r>
        <w:rPr>
          <w:bCs/>
          <w:b/>
        </w:rPr>
        <w:t xml:space="preserve">Social Worker</w:t>
      </w:r>
      <w:r>
        <w:t xml:space="preserve"> </w:t>
      </w:r>
      <w:r>
        <w:t xml:space="preserve">within urban planning and public policy.</w:t>
      </w:r>
    </w:p>
    <w:p>
      <w:pPr>
        <w:pStyle w:val="BodyText"/>
      </w:pPr>
      <w:r>
        <w:t xml:space="preserve">The concept of a professional</w:t>
      </w:r>
      <w:r>
        <w:t xml:space="preserve"> </w:t>
      </w:r>
      <w:r>
        <w:rPr>
          <w:bCs/>
          <w:b/>
        </w:rPr>
        <w:t xml:space="preserve">Social Worker</w:t>
      </w:r>
      <w:r>
        <w:t xml:space="preserve"> </w:t>
      </w:r>
      <w:r>
        <w:t xml:space="preserve">in Morocco is relatively modern compared to Western Europe or North America. Historically, social assistance was managed by religious institutions, charities, and informal community networks. However, the secularization of state services and the complexity of modern urban problems require a specialized workforce trained in psychosocial support, case management, and advocacy. This paper explores how these professionals operate within the specific cultural and legal framework of</w:t>
      </w:r>
      <w:r>
        <w:t xml:space="preserve"> </w:t>
      </w:r>
      <w:r>
        <w:rPr>
          <w:bCs/>
          <w:b/>
        </w:rPr>
        <w:t xml:space="preserve">Morocco Casablanca</w:t>
      </w:r>
      <w:r>
        <w:t xml:space="preserve">.</w:t>
      </w:r>
    </w:p>
    <w:bookmarkEnd w:id="20"/>
    <w:bookmarkStart w:id="21" w:name="X51b84e6db5c1803ed033cbe5e99c98a5e7615f5"/>
    <w:p>
      <w:pPr>
        <w:pStyle w:val="Heading2"/>
      </w:pPr>
      <w:r>
        <w:t xml:space="preserve">2. Historical Context: From Charity to Rights-Based Practice</w:t>
      </w:r>
    </w:p>
    <w:p>
      <w:pPr>
        <w:pStyle w:val="FirstParagraph"/>
      </w:pPr>
      <w:r>
        <w:t xml:space="preserve">To understand the current position of the</w:t>
      </w:r>
      <w:r>
        <w:t xml:space="preserve"> </w:t>
      </w:r>
      <w:r>
        <w:rPr>
          <w:bCs/>
          <w:b/>
        </w:rPr>
        <w:t xml:space="preserve">Social Worker</w:t>
      </w:r>
      <w:r>
        <w:t xml:space="preserve">, one must look at the historical evolution of social services in Morocco. Prior to independence, and even in the decades following, assistance was largely viewed through a lens of charity (Sadaqa or Waqf). The state’s role was primarily regulatory rather than supportive. It was not until the late 20th century that Morocco began to institutionalize social protection mechanisms.</w:t>
      </w:r>
    </w:p>
    <w:p>
      <w:pPr>
        <w:pStyle w:val="BodyText"/>
      </w:pPr>
      <w:r>
        <w:t xml:space="preserve">In</w:t>
      </w:r>
      <w:r>
        <w:t xml:space="preserve"> </w:t>
      </w:r>
      <w:r>
        <w:rPr>
          <w:bCs/>
          <w:b/>
        </w:rPr>
        <w:t xml:space="preserve">Morocco Casablanca</w:t>
      </w:r>
      <w:r>
        <w:t xml:space="preserve">, the transition has been marked by a shift from viewing poverty as an individual moral failing to recognizing it as a structural issue requiring state intervention. This paradigm shift is crucial for the legitimacy of the</w:t>
      </w:r>
      <w:r>
        <w:t xml:space="preserve"> </w:t>
      </w:r>
      <w:r>
        <w:rPr>
          <w:bCs/>
          <w:b/>
        </w:rPr>
        <w:t xml:space="preserve">Social Worker</w:t>
      </w:r>
      <w:r>
        <w:t xml:space="preserve">. Modern social workers in Casablanca are no longer mere distributors of aid; they are facilitators of rights, helping vulnerable populations navigate complex bureaucratic systems related to healthcare, housing, and legal aid. This evolution aligns with Morocco’s broader commitments to international human rights conventions.</w:t>
      </w:r>
    </w:p>
    <w:bookmarkEnd w:id="21"/>
    <w:bookmarkStart w:id="25" w:name="Xcc808cc92832dd407ebe76017545db74cd36be5"/>
    <w:p>
      <w:pPr>
        <w:pStyle w:val="Heading2"/>
      </w:pPr>
      <w:r>
        <w:t xml:space="preserve">3. Key Challenges in Casablanca Addressed by Social Workers</w:t>
      </w:r>
    </w:p>
    <w:bookmarkStart w:id="22" w:name="X5509975ebc72475671671f0471f306bbbffd97f"/>
    <w:p>
      <w:pPr>
        <w:pStyle w:val="Heading3"/>
      </w:pPr>
      <w:r>
        <w:t xml:space="preserve">3.1 The Issue of Bidonvilles (Informal Settlements)</w:t>
      </w:r>
    </w:p>
    <w:p>
      <w:pPr>
        <w:pStyle w:val="FirstParagraph"/>
      </w:pPr>
      <w:r>
        <w:t xml:space="preserve">Casablanca is home to numerous informal settlements, locally known as</w:t>
      </w:r>
      <w:r>
        <w:t xml:space="preserve"> </w:t>
      </w:r>
      <w:r>
        <w:rPr>
          <w:iCs/>
          <w:i/>
        </w:rPr>
        <w:t xml:space="preserve">bidonvilles</w:t>
      </w:r>
      <w:r>
        <w:t xml:space="preserve">. These areas lack basic infrastructure such as clean water, sewage systems, and paved roads. For the residents of these neighborhoods, life is characterized by precarity and social stigma. Here, the</w:t>
      </w:r>
      <w:r>
        <w:t xml:space="preserve"> </w:t>
      </w:r>
      <w:r>
        <w:rPr>
          <w:bCs/>
          <w:b/>
        </w:rPr>
        <w:t xml:space="preserve">Social Worker</w:t>
      </w:r>
      <w:r>
        <w:t xml:space="preserve"> </w:t>
      </w:r>
      <w:r>
        <w:t xml:space="preserve">plays a pivotal role in community mobilization and integration.</w:t>
      </w:r>
    </w:p>
    <w:p>
      <w:pPr>
        <w:pStyle w:val="BodyText"/>
      </w:pPr>
      <w:r>
        <w:t xml:space="preserve">Social workers operating in these districts do not just provide immediate relief; they engage in long-term development planning. They act as mediators between residents and municipal authorities, advocating for urban renewal projects that do not result in forced evictions but rather improved living conditions. Their presence helps build trust among marginalized communities who have historically been excluded from the formal political process of</w:t>
      </w:r>
      <w:r>
        <w:t xml:space="preserve"> </w:t>
      </w:r>
      <w:r>
        <w:rPr>
          <w:bCs/>
          <w:b/>
        </w:rPr>
        <w:t xml:space="preserve">Morocco Casablanca</w:t>
      </w:r>
      <w:r>
        <w:t xml:space="preserve">.</w:t>
      </w:r>
    </w:p>
    <w:bookmarkEnd w:id="22"/>
    <w:bookmarkStart w:id="23" w:name="youth-unemployment-and-social-exclusion"/>
    <w:p>
      <w:pPr>
        <w:pStyle w:val="Heading3"/>
      </w:pPr>
      <w:r>
        <w:t xml:space="preserve">3.2 Youth Unemployment and Social Exclusion</w:t>
      </w:r>
    </w:p>
    <w:p>
      <w:pPr>
        <w:pStyle w:val="FirstParagraph"/>
      </w:pPr>
      <w:r>
        <w:t xml:space="preserve">Youth unemployment remains one of the most pressing challenges in Morocco. In Casablanca, a significant portion of young adults finds themselves trapped in a cycle of underemployment and lack of vocational opportunities. The role of the</w:t>
      </w:r>
      <w:r>
        <w:t xml:space="preserve"> </w:t>
      </w:r>
      <w:r>
        <w:rPr>
          <w:bCs/>
          <w:b/>
        </w:rPr>
        <w:t xml:space="preserve">Social Worker</w:t>
      </w:r>
      <w:r>
        <w:t xml:space="preserve"> </w:t>
      </w:r>
      <w:r>
        <w:t xml:space="preserve">here extends into career counseling, mental health support, and skill-building workshops.</w:t>
      </w:r>
    </w:p>
    <w:p>
      <w:pPr>
        <w:pStyle w:val="BodyText"/>
      </w:pPr>
      <w:r>
        <w:t xml:space="preserve">Social workers collaborate with non-governmental organizations (NGOs) and local government bodies to design interventions that address both the economic and psychological aspects of unemployment. By providing a safe space for youth to express their frustrations and aspirations, social workers help mitigate the risk of radicalization and social unrest. This preventive approach is vital for maintaining social cohesion in one of Africa's largest metropolitan areas.</w:t>
      </w:r>
    </w:p>
    <w:bookmarkEnd w:id="23"/>
    <w:bookmarkStart w:id="24" w:name="gender-based-violence-and-family-support"/>
    <w:p>
      <w:pPr>
        <w:pStyle w:val="Heading3"/>
      </w:pPr>
      <w:r>
        <w:t xml:space="preserve">3.3 Gender-Based Violence and Family Support</w:t>
      </w:r>
    </w:p>
    <w:p>
      <w:pPr>
        <w:pStyle w:val="FirstParagraph"/>
      </w:pPr>
      <w:r>
        <w:t xml:space="preserve">The implementation of the Moudawana (Family Code) reforms has empowered women in Morocco, yet gender-based violence remains a persistent issue. In Casablanca, specialized social workers operate within hospitals, police stations (via protection units), and community centers to support survivors of domestic violence.</w:t>
      </w:r>
    </w:p>
    <w:p>
      <w:pPr>
        <w:pStyle w:val="BodyText"/>
      </w:pPr>
      <w:r>
        <w:t xml:space="preserve">These professionals provide crucial psychosocial counseling and guide victims through the legal process. They work closely with lawyers and medical professionals to ensure a holistic approach to justice and recovery. The presence of trained</w:t>
      </w:r>
      <w:r>
        <w:t xml:space="preserve"> </w:t>
      </w:r>
      <w:r>
        <w:rPr>
          <w:bCs/>
          <w:b/>
        </w:rPr>
        <w:t xml:space="preserve">Social Workers</w:t>
      </w:r>
      <w:r>
        <w:t xml:space="preserve"> </w:t>
      </w:r>
      <w:r>
        <w:t xml:space="preserve">is instrumental in breaking the silence surrounding domestic abuse, challenging traditional patriarchal norms that often stigmatize victims.</w:t>
      </w:r>
    </w:p>
    <w:bookmarkEnd w:id="24"/>
    <w:bookmarkEnd w:id="25"/>
    <w:bookmarkStart w:id="26" w:name="Xb5f2c4fe5ba62b7aed721240284a269086311dd"/>
    <w:p>
      <w:pPr>
        <w:pStyle w:val="Heading2"/>
      </w:pPr>
      <w:r>
        <w:t xml:space="preserve">4. Professionalization and Training Standards</w:t>
      </w:r>
    </w:p>
    <w:p>
      <w:pPr>
        <w:pStyle w:val="FirstParagraph"/>
      </w:pPr>
      <w:r>
        <w:t xml:space="preserve">A significant bottleneck in the effectiveness of social work in Morocco is the lack of standardized training and certification. While several universities offer degrees in social action, there is a disparity between academic curricula and practical field requirements. In</w:t>
      </w:r>
      <w:r>
        <w:t xml:space="preserve"> </w:t>
      </w:r>
      <w:r>
        <w:rPr>
          <w:bCs/>
          <w:b/>
        </w:rPr>
        <w:t xml:space="preserve">Morocco Casablanca</w:t>
      </w:r>
      <w:r>
        <w:t xml:space="preserve">, where case loads can be overwhelming due to high demand for services, generic training often falls short.</w:t>
      </w:r>
    </w:p>
    <w:p>
      <w:pPr>
        <w:pStyle w:val="BodyText"/>
      </w:pPr>
      <w:r>
        <w:t xml:space="preserve">To address this, there is a growing call for the establishment of an official order of social workers, similar to medical or legal professions. This would ensure ethical standards are upheld and that practitioners in Casablanca possess the necessary competencies to handle complex cases. Continuous professional development is essential, particularly in areas such as trauma-informed care, crisis intervention, and urban sociology.</w:t>
      </w:r>
    </w:p>
    <w:bookmarkEnd w:id="26"/>
    <w:bookmarkStart w:id="27" w:name="the-role-of-ngos-and-civil-society"/>
    <w:p>
      <w:pPr>
        <w:pStyle w:val="Heading2"/>
      </w:pPr>
      <w:r>
        <w:t xml:space="preserve">5. The Role of NGOs and Civil Society</w:t>
      </w:r>
    </w:p>
    <w:p>
      <w:pPr>
        <w:pStyle w:val="FirstParagraph"/>
      </w:pPr>
      <w:r>
        <w:t xml:space="preserve">In the absence of a fully state-funded social work infrastructure, non-governmental organizations play a massive role in Casablanca. Local NGOs often employ the majority of practicing</w:t>
      </w:r>
      <w:r>
        <w:t xml:space="preserve"> </w:t>
      </w:r>
      <w:r>
        <w:rPr>
          <w:bCs/>
          <w:b/>
        </w:rPr>
        <w:t xml:space="preserve">Social Workers</w:t>
      </w:r>
      <w:r>
        <w:t xml:space="preserve">. These organizations fill the gaps left by public services, focusing on specific demographics such as migrant populations, street children, and elderly care.</w:t>
      </w:r>
    </w:p>
    <w:p>
      <w:pPr>
        <w:pStyle w:val="BodyText"/>
      </w:pPr>
      <w:r>
        <w:t xml:space="preserve">The collaboration between state entities and these NGOs is crucial. Social workers in Casablanca often serve as the bridge between government policies implemented at a macro level and the lived realities of citizens at a micro level. Their feedback from the field informs policy adjustments, ensuring that interventions are culturally relevant and effective.</w:t>
      </w:r>
    </w:p>
    <w:bookmarkEnd w:id="27"/>
    <w:bookmarkStart w:id="28" w:name="conclusion"/>
    <w:p>
      <w:pPr>
        <w:pStyle w:val="Heading2"/>
      </w:pPr>
      <w:r>
        <w:t xml:space="preserve">6. Conclusion</w:t>
      </w:r>
    </w:p>
    <w:p>
      <w:pPr>
        <w:pStyle w:val="FirstParagraph"/>
      </w:pPr>
      <w:r>
        <w:t xml:space="preserve">The future of urban development in Morocco is inextricably linked to its ability to address social inequality. In</w:t>
      </w:r>
      <w:r>
        <w:t xml:space="preserve"> </w:t>
      </w:r>
      <w:r>
        <w:rPr>
          <w:bCs/>
          <w:b/>
        </w:rPr>
        <w:t xml:space="preserve">Morocco Casablanca</w:t>
      </w:r>
      <w:r>
        <w:t xml:space="preserve">, the professionalization of the social work field is not merely a bureaucratic formality but a necessity for sustainable development. The</w:t>
      </w:r>
      <w:r>
        <w:t xml:space="preserve"> </w:t>
      </w:r>
      <w:r>
        <w:rPr>
          <w:bCs/>
          <w:b/>
        </w:rPr>
        <w:t xml:space="preserve">Social Worker</w:t>
      </w:r>
      <w:r>
        <w:t xml:space="preserve"> </w:t>
      </w:r>
      <w:r>
        <w:t xml:space="preserve">has emerged as a key actor in addressing the multifaceted challenges of urban poverty, youth exclusion, and gender violence.</w:t>
      </w:r>
    </w:p>
    <w:p>
      <w:pPr>
        <w:pStyle w:val="BodyText"/>
      </w:pPr>
      <w:r>
        <w:t xml:space="preserve">By transitioning from charity-based models to rights-based professional practice, social workers empower vulnerable populations and promote social justice. As Casablanca continues to grow, investing in the education, regulation, and integration of social workers into public policy will be essential. It is through their dedicated efforts that the promise of an inclusive society for all residents of</w:t>
      </w:r>
      <w:r>
        <w:t xml:space="preserve"> </w:t>
      </w:r>
      <w:r>
        <w:rPr>
          <w:bCs/>
          <w:b/>
        </w:rPr>
        <w:t xml:space="preserve">Morocco Casablanca</w:t>
      </w:r>
      <w:r>
        <w:t xml:space="preserve"> </w:t>
      </w:r>
      <w:r>
        <w:t xml:space="preserve">can be realized.</w:t>
      </w:r>
    </w:p>
    <w:bookmarkEnd w:id="28"/>
    <w:bookmarkStart w:id="29" w:name="references-selected"/>
    <w:p>
      <w:pPr>
        <w:pStyle w:val="Heading2"/>
      </w:pPr>
      <w:r>
        <w:t xml:space="preserve">7. References (Selected)</w:t>
      </w:r>
    </w:p>
    <w:p>
      <w:pPr>
        <w:pStyle w:val="FirstParagraph"/>
      </w:pPr>
      <w:r>
        <w:t xml:space="preserve">- High Commission for Planning (HCP) Morocco. "Demographic and Economic Statistics of Casablanca Region."</w:t>
      </w:r>
      <w:r>
        <w:br/>
      </w:r>
      <w:r>
        <w:t xml:space="preserve">- Ministry of Solidarity, Women, Children and Family. "Strategic Framework for Social Protection in Morocco."</w:t>
      </w:r>
      <w:r>
        <w:br/>
      </w:r>
      <w:r>
        <w:t xml:space="preserve">- International Federation of Social Workers (IFSW). "Global Standards for the Education and Training of the Social Work Profession."</w:t>
      </w:r>
      <w:r>
        <w:br/>
      </w:r>
      <w:r>
        <w:t xml:space="preserve">- Local NGO Reports on Urban Poverty in Ain Sebaa and Hay Hassani Districts, Casablanca.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Morocco Casablanca: A Critical Analysis</dc:title>
  <dc:creator/>
  <dc:language>en</dc:language>
  <cp:keywords/>
  <dcterms:created xsi:type="dcterms:W3CDTF">2026-07-29T18:59:12Z</dcterms:created>
  <dcterms:modified xsi:type="dcterms:W3CDTF">2026-07-29T18:59:12Z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