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Navigating</w:t>
      </w:r>
      <w:r>
        <w:t xml:space="preserve"> </w:t>
      </w:r>
      <w:r>
        <w:t xml:space="preserve">Modernity</w:t>
      </w:r>
      <w:r>
        <w:t xml:space="preserve"> </w:t>
      </w:r>
      <w:r>
        <w:t xml:space="preserve">and</w:t>
      </w:r>
      <w:r>
        <w:t xml:space="preserve"> </w:t>
      </w:r>
      <w:r>
        <w:t xml:space="preserve">Tradition</w:t>
      </w:r>
    </w:p>
    <w:bookmarkStart w:id="31" w:name="X2db16df8591f31c6c1dc2ed445852704c3bddb9"/>
    <w:p>
      <w:pPr>
        <w:pStyle w:val="Heading1"/>
      </w:pPr>
      <w:r>
        <w:t xml:space="preserve">The Evolving Role of the Social Worker in Saudi Arabia Riyadh:</w:t>
      </w:r>
      <w:r>
        <w:br/>
      </w:r>
      <w:r>
        <w:t xml:space="preserve">Navigating Modernity and Tradition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Social Work Practice, Public Policy, and Urban Development</w:t>
      </w:r>
    </w:p>
    <w:p>
      <w:r>
        <w:pict>
          <v:rect style="width:0;height:1.5pt" o:hralign="center" o:hrstd="t" o:hr="t"/>
        </w:pict>
      </w:r>
    </w:p>
    <w:bookmarkStart w:id="20" w:name="i.-abstract"/>
    <w:p>
      <w:pPr>
        <w:pStyle w:val="Heading2"/>
      </w:pPr>
      <w:r>
        <w:t xml:space="preserve">I. Abstract</w:t>
      </w:r>
    </w:p>
    <w:p>
      <w:pPr>
        <w:pStyle w:val="FirstParagraph"/>
      </w:pPr>
      <w:r>
        <w:t xml:space="preserve">This research paper examines the critical expansion and transformation of the social work profession within Saudi Arabia, with a specific focus on its capital city, Riyadh. As the Kingdom accelerates under Vision 2030 to diversify its economy and modernize its social fabric, the demand for professional Social Worker services has grown exponentially. This document analyzes how Social Worker practitioners in Riyadh are adapting to rapid urbanization, shifting family structures, and new legislative frameworks while remaining grounded in Islamic values and cultural traditions. It highlights the necessity of integrating indigenous knowledge with international best practices to address complex social challenges.</w:t>
      </w:r>
    </w:p>
    <w:bookmarkEnd w:id="20"/>
    <w:bookmarkStart w:id="21" w:name="ii.-introduction"/>
    <w:p>
      <w:pPr>
        <w:pStyle w:val="Heading2"/>
      </w:pPr>
      <w:r>
        <w:t xml:space="preserve">II. Introduction</w:t>
      </w:r>
    </w:p>
    <w:p>
      <w:pPr>
        <w:pStyle w:val="FirstParagraph"/>
      </w:pPr>
      <w:r>
        <w:t xml:space="preserve">Riyadh, as the political and economic heart of Saudi Arabia Riyadh, stands at a unique crossroads of history and future ambition. For decades, the Kingdom relied heavily on traditional family units and charitable networks to address social welfare needs. However, the rapid demographic changes associated with urbanization have necessitated a shift from informal care to structured professional support systems. In this context, the role of the Social Worker has transitioned from an auxiliary function of religious or state charity to a specialized, regulated profession essential for maintaining social cohesion.</w:t>
      </w:r>
    </w:p>
    <w:p>
      <w:pPr>
        <w:pStyle w:val="BodyText"/>
      </w:pPr>
      <w:r>
        <w:t xml:space="preserve">The emergence of professional Social Worker standards in Riyadh is not merely an administrative update but a societal necessity. The city, hosting millions of residents including expatriates and citizens alike, faces diverse challenges ranging from youth unemployment and mental health stigma to domestic welfare and elderly care. This paper argues that the effectiveness of any social policy implemented in Riyadh depends directly on the capability, cultural competency, and ethical grounding of its Social Worker workforce.</w:t>
      </w:r>
    </w:p>
    <w:bookmarkEnd w:id="21"/>
    <w:bookmarkStart w:id="22" w:name="X243fd91f656ae30a7140d0aa67c821d66ea8a6e"/>
    <w:p>
      <w:pPr>
        <w:pStyle w:val="Heading2"/>
      </w:pPr>
      <w:r>
        <w:t xml:space="preserve">III. The Contextual Shift: From Informal Care to Professional Intervention</w:t>
      </w:r>
    </w:p>
    <w:p>
      <w:pPr>
        <w:pStyle w:val="FirstParagraph"/>
      </w:pPr>
      <w:r>
        <w:t xml:space="preserve">To understand the current landscape for a Social Worker in Saudi Arabia Riyadh, one must first appreciate the historical baseline. Traditionally, social support was mediated through extended family networks (*Asabiyyah*) and religious endowments (*Waqf*). While these systems remain culturally significant, they are increasingly insufficient to handle contemporary issues such as single-parent households resulting from divorce or expatriate labor exploitation.</w:t>
      </w:r>
    </w:p>
    <w:p>
      <w:pPr>
        <w:pStyle w:val="BodyText"/>
      </w:pPr>
      <w:r>
        <w:t xml:space="preserve">The Ministry of Human Resources and Social Development (MHRSD) has responded by formalizing the profession. In Riyadh, this has led to the establishment of specialized centers for family guidance, child protection, and community development. For the modern Social Worker in Saudi Arabia Riyadh, this represents a dual mandate: they are agents of state policy implementation who also serve as cultural mediators. They must translate national directives into empathetic, localized interventions that respect the dignity (*Karamah*) inherent in Islamic teachings.</w:t>
      </w:r>
    </w:p>
    <w:bookmarkEnd w:id="22"/>
    <w:bookmarkStart w:id="26" w:name="X741d74bda5cb7bd8cc302731360eee0072398b7"/>
    <w:p>
      <w:pPr>
        <w:pStyle w:val="Heading2"/>
      </w:pPr>
      <w:r>
        <w:t xml:space="preserve">IV. Key Areas of Practice for Social Workers in Riyadh</w:t>
      </w:r>
    </w:p>
    <w:p>
      <w:pPr>
        <w:pStyle w:val="FirstParagraph"/>
      </w:pPr>
      <w:r>
        <w:t xml:space="preserve">The scope of practice for a Social Worker in this metropolitan hub is broad. Based on current observational data and policy documents, several key areas stand out:</w:t>
      </w:r>
    </w:p>
    <w:bookmarkStart w:id="23" w:name="a.-family-protection-and-child-welfare"/>
    <w:p>
      <w:pPr>
        <w:pStyle w:val="Heading3"/>
      </w:pPr>
      <w:r>
        <w:t xml:space="preserve">A. Family Protection and Child Welfare</w:t>
      </w:r>
    </w:p>
    <w:p>
      <w:pPr>
        <w:pStyle w:val="FirstParagraph"/>
      </w:pPr>
      <w:r>
        <w:t xml:space="preserve">Riyadh has seen an increase in the number of specialized centers dedicated to family protection. Here, Social Worker professionals are trained to identify signs of domestic violence, neglect, or child abuse. The training emphasizes de-escalation and mediation before resorting to legal measures, aligning with the cultural preference for preserving family unity whenever safe and possible. For a Social Worker operating in Riyadh, this requires high-level conflict resolution skills and deep knowledge of family law.</w:t>
      </w:r>
    </w:p>
    <w:bookmarkEnd w:id="23"/>
    <w:bookmarkStart w:id="24" w:name="b.-mental-health-destigmatization"/>
    <w:p>
      <w:pPr>
        <w:pStyle w:val="Heading3"/>
      </w:pPr>
      <w:r>
        <w:t xml:space="preserve">B. Mental Health Destigmatization</w:t>
      </w:r>
    </w:p>
    <w:p>
      <w:pPr>
        <w:pStyle w:val="FirstParagraph"/>
      </w:pPr>
      <w:r>
        <w:t xml:space="preserve">Mental health has historically been a taboo subject in many conservative societies, including Saudi Arabia. However, among the youth population in Riyadh, there is a growing awareness of psychological well-being. Social Worker practitioners are now playing a pivotal role in bridging the gap between clinical psychiatry and community support. By normalizing conversations around anxiety and depression within community centers and schools, these professionals are helping to dismantle stigma.</w:t>
      </w:r>
    </w:p>
    <w:bookmarkEnd w:id="24"/>
    <w:bookmarkStart w:id="25" w:name="c.-economic-empowerment-and-unemployment"/>
    <w:p>
      <w:pPr>
        <w:pStyle w:val="Heading3"/>
      </w:pPr>
      <w:r>
        <w:t xml:space="preserve">C. Economic Empowerment and Unemployment</w:t>
      </w:r>
    </w:p>
    <w:p>
      <w:pPr>
        <w:pStyle w:val="FirstParagraph"/>
      </w:pPr>
      <w:r>
        <w:t xml:space="preserve">In alignment with Vision 2030, which aims to reduce unemployment among Saudi nationals, Social Workers in Riyadh are increasingly involved in vocational counseling and career guidance. They assist citizens in navigating the changing job market, particularly for women entering the workforce in unprecedented numbers. This aspect of social work moves beyond traditional charity to active economic empowerment.</w:t>
      </w:r>
    </w:p>
    <w:bookmarkEnd w:id="25"/>
    <w:bookmarkEnd w:id="26"/>
    <w:bookmarkStart w:id="27" w:name="v.-challenges-faced-by-social-workers"/>
    <w:p>
      <w:pPr>
        <w:pStyle w:val="Heading2"/>
      </w:pPr>
      <w:r>
        <w:t xml:space="preserve">V. Challenges Faced by Social Workers</w:t>
      </w:r>
    </w:p>
    <w:p>
      <w:pPr>
        <w:pStyle w:val="FirstParagraph"/>
      </w:pPr>
      <w:r>
        <w:t xml:space="preserve">Despite progress, the profession faces significant hurdles. First is the issue of public perception; in some segments of society, seeking help from a Social Worker is still viewed as a sign of family shame or failure. Overcoming this requires persistent community education campaigns.</w:t>
      </w:r>
    </w:p>
    <w:p>
      <w:pPr>
        <w:pStyle w:val="BodyText"/>
      </w:pPr>
      <w:r>
        <w:t xml:space="preserve">Secondly, there is an educational gap. While universities in Riyadh are producing graduates with degrees in Social Work, there remains a shortage of experienced senior practitioners to mentor the new generation. The "Social Worker" identity is still being solidified against competing roles such as psychologists, counselors, and religious advisors.</w:t>
      </w:r>
    </w:p>
    <w:p>
      <w:pPr>
        <w:pStyle w:val="BodyText"/>
      </w:pPr>
      <w:r>
        <w:t xml:space="preserve">Thirdly, the diversity of Riyadh’s population presents linguistic and cultural barriers. A Social Worker must be fluent not only in Arabic but also culturally adept in dealing with the large expatriate community who often lack access to state welfare services. This requires a nuanced approach to resource allocation and advocacy.</w:t>
      </w:r>
    </w:p>
    <w:bookmarkEnd w:id="27"/>
    <w:bookmarkStart w:id="28" w:name="X4c90789dba17f5a64b7d9ce5d1b48459c44f17a"/>
    <w:p>
      <w:pPr>
        <w:pStyle w:val="Heading2"/>
      </w:pPr>
      <w:r>
        <w:t xml:space="preserve">VI. The Importance of Cultural Competency and Ethics</w:t>
      </w:r>
    </w:p>
    <w:p>
      <w:pPr>
        <w:pStyle w:val="FirstParagraph"/>
      </w:pPr>
      <w:r>
        <w:t xml:space="preserve">A defining characteristic of effective Social Work in Saudi Arabia is its integration with local values. Unlike Western models that may prioritize individual autonomy above all else, the Social Worker in Riyadh often balances individual rights with collective family harmony and religious obligations. Ethical codes for practitioners must be adapted to reflect Islamic jurisprudence (*Fiqh*), ensuring that interventions are not only legally sound but also morally acceptable to the clients served.</w:t>
      </w:r>
    </w:p>
    <w:p>
      <w:pPr>
        <w:pStyle w:val="BodyText"/>
      </w:pPr>
      <w:r>
        <w:t xml:space="preserve">This cultural competency is vital for trust-building. When a Social Worker demonstrates an understanding of local customs, prayer times, and gender segregation norms (where applicable), they gain greater access to vulnerable populations. Therefore, the education and training of every aspiring Social Worker in Saudi Arabia must include rigorous modules on Islamic ethics and Saudi social history.</w:t>
      </w:r>
    </w:p>
    <w:bookmarkEnd w:id="28"/>
    <w:bookmarkStart w:id="30" w:name="vii.-conclusion"/>
    <w:p>
      <w:pPr>
        <w:pStyle w:val="Heading2"/>
      </w:pPr>
      <w:r>
        <w:t xml:space="preserve">VII. Conclusion</w:t>
      </w:r>
    </w:p>
    <w:p>
      <w:pPr>
        <w:pStyle w:val="FirstParagraph"/>
      </w:pPr>
      <w:r>
        <w:t xml:space="preserve">The trajectory of Social Work in Riyadh is one of rapid maturation and increased professional recognition. As the city continues to evolve into a global hub, the need for structured, compassionate, and professional Social Worker interventions will only intensify.</w:t>
      </w:r>
    </w:p>
    <w:p>
      <w:pPr>
        <w:pStyle w:val="BodyText"/>
      </w:pPr>
      <w:r>
        <w:t xml:space="preserve">For policymakers in Saudi Arabia Riyadh, investing in this profession is an investment in social stability. This includes increasing funding for training programs, ensuring competitive salaries to retain talent within the Kingdom rather than seeing them migrate abroad (*brain drain*), and enhancing the legal authority of Social Worker decisions. Furthermore, public awareness campaigns are needed to rebrand Social Work as a noble and essential service.</w:t>
      </w:r>
    </w:p>
    <w:p>
      <w:pPr>
        <w:pStyle w:val="BodyText"/>
      </w:pPr>
      <w:r>
        <w:t xml:space="preserve">In conclusion, the Social Worker in Saudi Arabia Riyadh is not just a facilitator of services but a guardian of social fabric. By harmonizing modern professional standards with the rich cultural and religious heritage of the region, these professionals are paving the way for a more inclusive, resilient, and healthy society. The success of Vision 2030 is inextricably linked to the well-being of its citizens, making the role of the Social Worker more critical today than ever before.</w:t>
      </w:r>
    </w:p>
    <w:p>
      <w:r>
        <w:pict>
          <v:rect style="width:0;height:1.5pt" o:hralign="center" o:hrstd="t" o:hr="t"/>
        </w:pict>
      </w:r>
    </w:p>
    <w:bookmarkStart w:id="29" w:name="viii.-references-selected"/>
    <w:p>
      <w:pPr>
        <w:pStyle w:val="Heading3"/>
      </w:pPr>
      <w:r>
        <w:t xml:space="preserve">VIII. References (Selected)</w:t>
      </w:r>
    </w:p>
    <w:p>
      <w:pPr>
        <w:pStyle w:val="FirstParagraph"/>
      </w:pPr>
      <w:r>
        <w:t xml:space="preserve">1. Ministry of Human Resources and Social Development (MHRSD) Annual Reports.</w:t>
      </w:r>
    </w:p>
    <w:p>
      <w:pPr>
        <w:pStyle w:val="BodyText"/>
      </w:pPr>
      <w:r>
        <w:t xml:space="preserve">2. Vision 2030: National Transformation Program – Social Sector Reform.</w:t>
      </w:r>
    </w:p>
    <w:p>
      <w:pPr>
        <w:pStyle w:val="BodyText"/>
      </w:pPr>
      <w:r>
        <w:t xml:space="preserve">3. Al-Sulaiman, A. (2019). "The Role of Family in Saudi Social Welfare." Journal of Arab Social Research.</w:t>
      </w:r>
    </w:p>
    <w:p>
      <w:pPr>
        <w:pStyle w:val="BodyText"/>
      </w:pPr>
      <w:r>
        <w:t xml:space="preserve">4. International Federation of Social Workers (IFSW) Ethics in Practice guidelines adapted for GCC contexts.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Saudi Arabia Riyadh: Navigating Modernity and Tradition</dc:title>
  <dc:creator/>
  <dc:language>en</dc:language>
  <cp:keywords/>
  <dcterms:created xsi:type="dcterms:W3CDTF">2026-07-29T13:05:11Z</dcterms:created>
  <dcterms:modified xsi:type="dcterms:W3CDTF">2026-07-29T13:05:11Z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