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196790736c34ead3d402a2491090b9c4a3bc66c"/>
    <w:p>
      <w:pPr>
        <w:pStyle w:val="Heading1"/>
      </w:pPr>
      <w:r>
        <w:t xml:space="preserve">The Evolution and Strategic Integration of the Social Worker in South Korea Seoul</w:t>
      </w:r>
      <w:r>
        <w:br/>
      </w:r>
      <w:r>
        <w:br/>
      </w:r>
      <w:r>
        <w:t xml:space="preserve">A Contemporary Research Paper on Welfare Infrastructure in an Urban Metropolis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Social Work Policy and Practice</w:t>
      </w:r>
      <w:r>
        <w:br/>
      </w:r>
      <w:r>
        <w:rPr>
          <w:bCs/>
          <w:b/>
        </w:rPr>
        <w:t xml:space="preserve">Region Focus:</w:t>
      </w:r>
      <w:r>
        <w:t xml:space="preserve"> </w:t>
      </w:r>
      <w:r>
        <w:t xml:space="preserve">South Korea Seoul</w:t>
      </w:r>
    </w:p>
    <w:bookmarkStart w:id="20" w:name="X0ab7df8490ef7a2d5afcdf108b0cd826ebae04f"/>
    <w:p>
      <w:pPr>
        <w:pStyle w:val="Heading2"/>
      </w:pPr>
      <w:r>
        <w:t xml:space="preserve">I. Introduction: The Demographic Imperative in South Korea Seoul</w:t>
      </w:r>
    </w:p>
    <w:p>
      <w:pPr>
        <w:pStyle w:val="FirstParagraph"/>
      </w:pPr>
      <w:r>
        <w:t xml:space="preserve">In the rapidly evolving landscape of modern urban centers, few cities present as complex a case study for social service delivery as</w:t>
      </w:r>
      <w:r>
        <w:t xml:space="preserve"> </w:t>
      </w:r>
      <w:r>
        <w:rPr>
          <w:bCs/>
          <w:b/>
        </w:rPr>
        <w:t xml:space="preserve">South Korea Seoul</w:t>
      </w:r>
      <w:r>
        <w:t xml:space="preserve">. As the capital and largest metropolitan area of South Korea, Seoul is not merely a political and economic hub; it is a critical testing ground for social welfare policies in one of the world’s fastest-aging societies. The role of the</w:t>
      </w:r>
      <w:r>
        <w:t xml:space="preserve"> </w:t>
      </w:r>
      <w:r>
        <w:rPr>
          <w:bCs/>
          <w:b/>
        </w:rPr>
        <w:t xml:space="preserve">Social Worker</w:t>
      </w:r>
      <w:r>
        <w:t xml:space="preserve"> </w:t>
      </w:r>
      <w:r>
        <w:t xml:space="preserve">has transitioned from that of a peripheral charitable figure to an indispensable professional integral to public safety nets, mental health infrastructure, and community cohesion. This research paper examines the historical context, current challenges, and future trajectories of social work within</w:t>
      </w:r>
      <w:r>
        <w:t xml:space="preserve"> </w:t>
      </w:r>
      <w:r>
        <w:rPr>
          <w:bCs/>
          <w:b/>
        </w:rPr>
        <w:t xml:space="preserve">South Korea Seoul</w:t>
      </w:r>
      <w:r>
        <w:t xml:space="preserve">, arguing that the effective deployment of skilled</w:t>
      </w:r>
      <w:r>
        <w:t xml:space="preserve"> </w:t>
      </w:r>
      <w:r>
        <w:rPr>
          <w:bCs/>
          <w:b/>
        </w:rPr>
        <w:t xml:space="preserve">Social Worker</w:t>
      </w:r>
      <w:r>
        <w:t xml:space="preserve"> </w:t>
      </w:r>
      <w:r>
        <w:t xml:space="preserve">professionals is the single most critical factor in mitigating the socioeconomic disparities inherent in hyper-urbanized environments.</w:t>
      </w:r>
    </w:p>
    <w:p>
      <w:pPr>
        <w:pStyle w:val="BodyText"/>
      </w:pPr>
      <w:r>
        <w:t xml:space="preserve">The significance of this study lies in its focus on a specific geographic and cultural context. While social work principles are universal, their application is deeply rooted local customs, legal frameworks, and demographic realities. In</w:t>
      </w:r>
      <w:r>
        <w:t xml:space="preserve"> </w:t>
      </w:r>
      <w:r>
        <w:rPr>
          <w:bCs/>
          <w:b/>
        </w:rPr>
        <w:t xml:space="preserve">South Korea Seoul</w:t>
      </w:r>
      <w:r>
        <w:t xml:space="preserve">, the concentration of resources alongside stark inequalities necessitates a specialized approach to community intervention. Understanding how the</w:t>
      </w:r>
      <w:r>
        <w:t xml:space="preserve"> </w:t>
      </w:r>
      <w:r>
        <w:rPr>
          <w:bCs/>
          <w:b/>
        </w:rPr>
        <w:t xml:space="preserve">Social Worker</w:t>
      </w:r>
      <w:r>
        <w:t xml:space="preserve"> </w:t>
      </w:r>
      <w:r>
        <w:t xml:space="preserve">navigates these unique challenges provides valuable insights for global urban welfare systems.</w:t>
      </w:r>
    </w:p>
    <w:bookmarkEnd w:id="20"/>
    <w:bookmarkStart w:id="21" w:name="Xd50de1f8d21f6585527ef79fb3463fd1823db0b"/>
    <w:p>
      <w:pPr>
        <w:pStyle w:val="Heading2"/>
      </w:pPr>
      <w:r>
        <w:t xml:space="preserve">II. Historical Context and Policy Frameworks in South Korea Seoul</w:t>
      </w:r>
    </w:p>
    <w:p>
      <w:pPr>
        <w:pStyle w:val="FirstParagraph"/>
      </w:pPr>
      <w:r>
        <w:t xml:space="preserve">The professionalization of the</w:t>
      </w:r>
      <w:r>
        <w:t xml:space="preserve"> </w:t>
      </w:r>
      <w:r>
        <w:rPr>
          <w:bCs/>
          <w:b/>
        </w:rPr>
        <w:t xml:space="preserve">Social Worker</w:t>
      </w:r>
      <w:r>
        <w:t xml:space="preserve"> </w:t>
      </w:r>
      <w:r>
        <w:t xml:space="preserve">in South Korea is a relatively recent phenomenon, deeply intertwined with the nation’s democratization and economic development. Historically, social welfare in</w:t>
      </w:r>
      <w:r>
        <w:t xml:space="preserve"> </w:t>
      </w:r>
      <w:r>
        <w:rPr>
          <w:bCs/>
          <w:b/>
        </w:rPr>
        <w:t xml:space="preserve">South Korea Seoul</w:t>
      </w:r>
      <w:r>
        <w:t xml:space="preserve"> </w:t>
      </w:r>
      <w:r>
        <w:t xml:space="preserve">was largely family-centric or reliant on informal community networks. However, as industrialization accelerated during the late 20th century, traditional support structures eroded. The government responded by establishing formal welfare systems, leading to the enactment of the Basic Livelihood Security Law and the National Health Insurance Service.</w:t>
      </w:r>
    </w:p>
    <w:p>
      <w:pPr>
        <w:pStyle w:val="BodyText"/>
      </w:pPr>
      <w:r>
        <w:t xml:space="preserve">In</w:t>
      </w:r>
      <w:r>
        <w:t xml:space="preserve"> </w:t>
      </w:r>
      <w:r>
        <w:rPr>
          <w:bCs/>
          <w:b/>
        </w:rPr>
        <w:t xml:space="preserve">South Korea Seoul</w:t>
      </w:r>
      <w:r>
        <w:t xml:space="preserve">, these national policies are implemented with varying degrees of intensity due to high population density and diverse socioeconomic strata. The role of the</w:t>
      </w:r>
      <w:r>
        <w:t xml:space="preserve"> </w:t>
      </w:r>
      <w:r>
        <w:rPr>
          <w:bCs/>
          <w:b/>
        </w:rPr>
        <w:t xml:space="preserve">Social Worker</w:t>
      </w:r>
      <w:r>
        <w:t xml:space="preserve"> </w:t>
      </w:r>
      <w:r>
        <w:t xml:space="preserve">expanded significantly during this period, shifting from administrative case management to holistic client advocacy. Recent legislative updates have further emphasized the need for specialized</w:t>
      </w:r>
      <w:r>
        <w:t xml:space="preserve"> </w:t>
      </w:r>
      <w:r>
        <w:rPr>
          <w:bCs/>
          <w:b/>
        </w:rPr>
        <w:t xml:space="preserve">Social Worker</w:t>
      </w:r>
      <w:r>
        <w:t xml:space="preserve"> </w:t>
      </w:r>
      <w:r>
        <w:t xml:space="preserve">certifications, mandating rigorous educational standards and ethical guidelines to ensure competency in handling complex cases ranging from domestic violence to elder abuse.</w:t>
      </w:r>
    </w:p>
    <w:bookmarkEnd w:id="21"/>
    <w:bookmarkStart w:id="25" w:name="X048b230c0a9dd61a124abb9749656aa50197967"/>
    <w:p>
      <w:pPr>
        <w:pStyle w:val="Heading2"/>
      </w:pPr>
      <w:r>
        <w:t xml:space="preserve">III. Current Challenges Facing Social Work in South Korea Seoul</w:t>
      </w:r>
    </w:p>
    <w:bookmarkStart w:id="22" w:name="Xce745cfa741ee389c01c29269fc532393f15c63"/>
    <w:p>
      <w:pPr>
        <w:pStyle w:val="Heading3"/>
      </w:pPr>
      <w:r>
        <w:t xml:space="preserve">A. The Super-Aged Society and Elderly Care</w:t>
      </w:r>
    </w:p>
    <w:p>
      <w:pPr>
        <w:pStyle w:val="FirstParagraph"/>
      </w:pPr>
      <w:r>
        <w:rPr>
          <w:bCs/>
          <w:b/>
        </w:rPr>
        <w:t xml:space="preserve">South Korea Seoul</w:t>
      </w:r>
      <w:r>
        <w:t xml:space="preserve"> </w:t>
      </w:r>
      <w:r>
        <w:t xml:space="preserve">is currently navigating the precipice of a "super-aged" society, where more than 20% of the population is aged 65 or older. This demographic shift places immense pressure on existing welfare systems. The</w:t>
      </w:r>
      <w:r>
        <w:t xml:space="preserve"> </w:t>
      </w:r>
      <w:r>
        <w:rPr>
          <w:bCs/>
          <w:b/>
        </w:rPr>
        <w:t xml:space="preserve">Social Worker</w:t>
      </w:r>
      <w:r>
        <w:t xml:space="preserve"> </w:t>
      </w:r>
      <w:r>
        <w:t xml:space="preserve">plays a pivotal role in coordinating home-care services, managing long-term care insurance claims, and combating social isolation among the elderly. In neighborhoods within</w:t>
      </w:r>
      <w:r>
        <w:t xml:space="preserve"> </w:t>
      </w:r>
      <w:r>
        <w:rPr>
          <w:bCs/>
          <w:b/>
        </w:rPr>
        <w:t xml:space="preserve">South Korea Seoul</w:t>
      </w:r>
      <w:r>
        <w:t xml:space="preserve"> </w:t>
      </w:r>
      <w:r>
        <w:t xml:space="preserve">characterized by aging housing stock and limited accessibility, the</w:t>
      </w:r>
      <w:r>
        <w:t xml:space="preserve"> </w:t>
      </w:r>
      <w:r>
        <w:rPr>
          <w:bCs/>
          <w:b/>
        </w:rPr>
        <w:t xml:space="preserve">Social Worker</w:t>
      </w:r>
      <w:r>
        <w:t xml:space="preserve"> </w:t>
      </w:r>
      <w:r>
        <w:t xml:space="preserve">must often act as an advocate for infrastructure improvements alongside direct client support.</w:t>
      </w:r>
    </w:p>
    <w:bookmarkEnd w:id="22"/>
    <w:bookmarkStart w:id="23" w:name="X5acc9ec28f42fd1df51e2babbd4078d1f015cfa"/>
    <w:p>
      <w:pPr>
        <w:pStyle w:val="Heading3"/>
      </w:pPr>
      <w:r>
        <w:t xml:space="preserve">B. Youth Mental Health and Educational Pressure</w:t>
      </w:r>
    </w:p>
    <w:p>
      <w:pPr>
        <w:pStyle w:val="FirstParagraph"/>
      </w:pPr>
      <w:r>
        <w:t xml:space="preserve">The intense competitive nature of the educational system in</w:t>
      </w:r>
      <w:r>
        <w:t xml:space="preserve"> </w:t>
      </w:r>
      <w:r>
        <w:rPr>
          <w:bCs/>
          <w:b/>
        </w:rPr>
        <w:t xml:space="preserve">South Korea Seoul</w:t>
      </w:r>
      <w:r>
        <w:t xml:space="preserve"> </w:t>
      </w:r>
      <w:r>
        <w:t xml:space="preserve">has resulted in escalating rates of anxiety, depression, and suicide among adolescents. Here, the</w:t>
      </w:r>
      <w:r>
        <w:t xml:space="preserve"> </w:t>
      </w:r>
      <w:r>
        <w:rPr>
          <w:bCs/>
          <w:b/>
        </w:rPr>
        <w:t xml:space="preserve">Social Worker</w:t>
      </w:r>
      <w:r>
        <w:t xml:space="preserve"> </w:t>
      </w:r>
      <w:r>
        <w:t xml:space="preserve">collaborates closely with schools, mental health professionals, and family support centers. The role extends beyond crisis intervention to include preventive counseling and the creation of safe spaces for youth who feel marginalized by academic pressures. The effectiveness of these interventions relies heavily on the</w:t>
      </w:r>
      <w:r>
        <w:t xml:space="preserve"> </w:t>
      </w:r>
      <w:r>
        <w:rPr>
          <w:bCs/>
          <w:b/>
        </w:rPr>
        <w:t xml:space="preserve">Social Worker</w:t>
      </w:r>
      <w:r>
        <w:t xml:space="preserve">’s ability to bridge the gap between clinical psychology and social ecology.</w:t>
      </w:r>
    </w:p>
    <w:bookmarkEnd w:id="23"/>
    <w:bookmarkStart w:id="24" w:name="Xedda08ef07d4a59e39da4a0597aee2884227a03"/>
    <w:p>
      <w:pPr>
        <w:pStyle w:val="Heading3"/>
      </w:pPr>
      <w:r>
        <w:t xml:space="preserve">C. Multicultural Families and Integration</w:t>
      </w:r>
    </w:p>
    <w:p>
      <w:pPr>
        <w:pStyle w:val="FirstParagraph"/>
      </w:pPr>
      <w:r>
        <w:rPr>
          <w:bCs/>
          <w:b/>
        </w:rPr>
        <w:t xml:space="preserve">South Korea Seoul</w:t>
      </w:r>
      <w:r>
        <w:t xml:space="preserve"> </w:t>
      </w:r>
      <w:r>
        <w:t xml:space="preserve">has seen a significant rise in multicultural households, comprising international marriages and migrant workers. These families often face linguistic barriers, discrimination, and cultural misunderstandings. The</w:t>
      </w:r>
      <w:r>
        <w:t xml:space="preserve"> </w:t>
      </w:r>
      <w:r>
        <w:rPr>
          <w:bCs/>
          <w:b/>
        </w:rPr>
        <w:t xml:space="preserve">Social Worker</w:t>
      </w:r>
      <w:r>
        <w:t xml:space="preserve"> </w:t>
      </w:r>
      <w:r>
        <w:t xml:space="preserve">is essential in facilitating integration through language support services, legal aid referrals, and cultural competency training. In this context, the</w:t>
      </w:r>
      <w:r>
        <w:t xml:space="preserve"> </w:t>
      </w:r>
      <w:r>
        <w:rPr>
          <w:bCs/>
          <w:b/>
        </w:rPr>
        <w:t xml:space="preserve">Social Worker</w:t>
      </w:r>
      <w:r>
        <w:t xml:space="preserve"> </w:t>
      </w:r>
      <w:r>
        <w:t xml:space="preserve">serves not only as a service provider but also as a cultural broker who helps navigate the complex social fabric of</w:t>
      </w:r>
      <w:r>
        <w:t xml:space="preserve"> </w:t>
      </w:r>
      <w:r>
        <w:rPr>
          <w:bCs/>
          <w:b/>
        </w:rPr>
        <w:t xml:space="preserve">South Korea Seoul</w:t>
      </w:r>
      <w:r>
        <w:t xml:space="preserve">.</w:t>
      </w:r>
    </w:p>
    <w:bookmarkEnd w:id="24"/>
    <w:bookmarkEnd w:id="25"/>
    <w:bookmarkStart w:id="26" w:name="X987579863a3de3c5cbc4e3342bee5a7ce3014ba"/>
    <w:p>
      <w:pPr>
        <w:pStyle w:val="Heading2"/>
      </w:pPr>
      <w:r>
        <w:t xml:space="preserve">IV. The Role of Technology in Modern Social Work Practice</w:t>
      </w:r>
    </w:p>
    <w:p>
      <w:pPr>
        <w:pStyle w:val="FirstParagraph"/>
      </w:pPr>
      <w:r>
        <w:t xml:space="preserve">Digitalization is reshaping the practice of social work in</w:t>
      </w:r>
      <w:r>
        <w:t xml:space="preserve"> </w:t>
      </w:r>
      <w:r>
        <w:rPr>
          <w:bCs/>
          <w:b/>
        </w:rPr>
        <w:t xml:space="preserve">South Korea Seoul</w:t>
      </w:r>
      <w:r>
        <w:t xml:space="preserve">, one of the most technologically advanced nations globally. The integration of AI-driven case management systems and telehealth platforms has allowed</w:t>
      </w:r>
      <w:r>
        <w:t xml:space="preserve"> </w:t>
      </w:r>
      <w:r>
        <w:rPr>
          <w:bCs/>
          <w:b/>
        </w:rPr>
        <w:t xml:space="preserve">Social Worker</w:t>
      </w:r>
      <w:r>
        <w:t xml:space="preserve"> </w:t>
      </w:r>
      <w:r>
        <w:t xml:space="preserve">professionals to reach marginalized populations more efficiently. For instance, mobile applications developed by local governments in</w:t>
      </w:r>
      <w:r>
        <w:t xml:space="preserve"> </w:t>
      </w:r>
      <w:r>
        <w:rPr>
          <w:bCs/>
          <w:b/>
        </w:rPr>
        <w:t xml:space="preserve">South Korea Seoul</w:t>
      </w:r>
      <w:r>
        <w:t xml:space="preserve"> </w:t>
      </w:r>
      <w:r>
        <w:t xml:space="preserve">enable residents to request assistance directly, streamlining the workflow for the</w:t>
      </w:r>
      <w:r>
        <w:t xml:space="preserve"> </w:t>
      </w:r>
      <w:r>
        <w:rPr>
          <w:bCs/>
          <w:b/>
        </w:rPr>
        <w:t xml:space="preserve">Social Worker</w:t>
      </w:r>
      <w:r>
        <w:t xml:space="preserve">. However, this digital shift also presents challenges regarding data privacy and the potential dehumanization of care. It is imperative that the</w:t>
      </w:r>
      <w:r>
        <w:t xml:space="preserve"> </w:t>
      </w:r>
      <w:r>
        <w:rPr>
          <w:bCs/>
          <w:b/>
        </w:rPr>
        <w:t xml:space="preserve">Social Worker</w:t>
      </w:r>
      <w:r>
        <w:t xml:space="preserve"> </w:t>
      </w:r>
      <w:r>
        <w:t xml:space="preserve">maintains a balance between technological efficiency and empathetic human connection.</w:t>
      </w:r>
    </w:p>
    <w:bookmarkEnd w:id="26"/>
    <w:bookmarkStart w:id="27" w:name="X7040556d66e33d38881e30c713e82eaa9e9fdbf"/>
    <w:p>
      <w:pPr>
        <w:pStyle w:val="Heading2"/>
      </w:pPr>
      <w:r>
        <w:t xml:space="preserve">V. Conclusion: Strengthening the Social Infrastructure of South Korea Seoul</w:t>
      </w:r>
    </w:p>
    <w:p>
      <w:pPr>
        <w:pStyle w:val="FirstParagraph"/>
      </w:pPr>
      <w:r>
        <w:t xml:space="preserve">The analysis presented in this research paper underscores the critical importance of the</w:t>
      </w:r>
      <w:r>
        <w:t xml:space="preserve"> </w:t>
      </w:r>
      <w:r>
        <w:rPr>
          <w:bCs/>
          <w:b/>
        </w:rPr>
        <w:t xml:space="preserve">Social Worker</w:t>
      </w:r>
      <w:r>
        <w:t xml:space="preserve"> </w:t>
      </w:r>
      <w:r>
        <w:t xml:space="preserve">in addressing the multifaceted challenges facing</w:t>
      </w:r>
      <w:r>
        <w:t xml:space="preserve"> </w:t>
      </w:r>
      <w:r>
        <w:rPr>
          <w:bCs/>
          <w:b/>
        </w:rPr>
        <w:t xml:space="preserve">South Korea Seoul</w:t>
      </w:r>
      <w:r>
        <w:t xml:space="preserve">. From supporting an aging population to safeguarding youth mental health and integrating diverse communities, the scope of social work is both broad and deep. The unique demographic profile of</w:t>
      </w:r>
      <w:r>
        <w:t xml:space="preserve"> </w:t>
      </w:r>
      <w:r>
        <w:rPr>
          <w:bCs/>
          <w:b/>
        </w:rPr>
        <w:t xml:space="preserve">South Korea Seoul</w:t>
      </w:r>
      <w:r>
        <w:t xml:space="preserve"> </w:t>
      </w:r>
      <w:r>
        <w:t xml:space="preserve">demands a robust, well-funded, and professionally trained social work force.</w:t>
      </w:r>
    </w:p>
    <w:p>
      <w:pPr>
        <w:pStyle w:val="BodyText"/>
      </w:pPr>
      <w:r>
        <w:t xml:space="preserve">To ensure sustainable urban development in</w:t>
      </w:r>
      <w:r>
        <w:t xml:space="preserve"> </w:t>
      </w:r>
      <w:r>
        <w:rPr>
          <w:bCs/>
          <w:b/>
        </w:rPr>
        <w:t xml:space="preserve">South Korea Seoul</w:t>
      </w:r>
      <w:r>
        <w:t xml:space="preserve">, policy makers must prioritize investment in social welfare infrastructure. This includes increasing salaries for</w:t>
      </w:r>
      <w:r>
        <w:t xml:space="preserve"> </w:t>
      </w:r>
      <w:r>
        <w:rPr>
          <w:bCs/>
          <w:b/>
        </w:rPr>
        <w:t xml:space="preserve">Social Worker</w:t>
      </w:r>
      <w:r>
        <w:t xml:space="preserve"> </w:t>
      </w:r>
      <w:r>
        <w:t xml:space="preserve">practitioners to reduce burnout and turnover rates, expanding educational programs to produce more specialized professionals, and fostering inter-agency collaboration. By empowering the</w:t>
      </w:r>
      <w:r>
        <w:t xml:space="preserve"> </w:t>
      </w:r>
      <w:r>
        <w:rPr>
          <w:bCs/>
          <w:b/>
        </w:rPr>
        <w:t xml:space="preserve">Social Worker</w:t>
      </w:r>
      <w:r>
        <w:t xml:space="preserve">,</w:t>
      </w:r>
      <w:r>
        <w:t xml:space="preserve"> </w:t>
      </w:r>
      <w:r>
        <w:rPr>
          <w:bCs/>
          <w:b/>
        </w:rPr>
        <w:t xml:space="preserve">South Korea Seoul</w:t>
      </w:r>
      <w:r>
        <w:t xml:space="preserve"> </w:t>
      </w:r>
      <w:r>
        <w:t xml:space="preserve">can build a more resilient, inclusive, and humane society. The future of welfare in this metropolitan hub depends not just on economic indicators, but on the strength and reach of its social safety nets, embodied by every dedicated</w:t>
      </w:r>
      <w:r>
        <w:t xml:space="preserve"> </w:t>
      </w:r>
      <w:r>
        <w:rPr>
          <w:bCs/>
          <w:b/>
        </w:rPr>
        <w:t xml:space="preserve">Social Worker</w:t>
      </w:r>
      <w:r>
        <w:t xml:space="preserve"> </w:t>
      </w:r>
      <w:r>
        <w:t xml:space="preserve">serving the community.</w:t>
      </w:r>
    </w:p>
    <w:bookmarkEnd w:id="27"/>
    <w:bookmarkStart w:id="28" w:name="vi.-references"/>
    <w:p>
      <w:pPr>
        <w:pStyle w:val="Heading2"/>
      </w:pPr>
      <w:r>
        <w:t xml:space="preserve">VI. References</w:t>
      </w:r>
    </w:p>
    <w:p>
      <w:pPr>
        <w:pStyle w:val="FirstParagraph"/>
      </w:pPr>
      <w:r>
        <w:t xml:space="preserve">1. Ministry of Health and Welfare, South Korea. (2023). "National Statistical Data on Aging Population in Metropolitan Areas."</w:t>
      </w:r>
    </w:p>
    <w:p>
      <w:pPr>
        <w:pStyle w:val="BodyText"/>
      </w:pPr>
      <w:r>
        <w:t xml:space="preserve">2. Kim, J., &amp; Lee, S. (2021). "The Evolution of Social Work Education in South Korea: A Historical Perspective." Journal of Korean Social Welfare Studies.</w:t>
      </w:r>
    </w:p>
    <w:p>
      <w:pPr>
        <w:pStyle w:val="BodyText"/>
      </w:pPr>
      <w:r>
        <w:t xml:space="preserve">3. Seoul Metropolitan Government. (2022). "White Paper on Urban Poverty and Social Support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2026-07-29T19:34:45Z</dcterms:created>
  <dcterms:modified xsi:type="dcterms:W3CDTF">2026-07-29T19:34:45Z</dcterms:modified>
</cp:coreProperties>
</file>

<file path=docProps/custom.xml><?xml version="1.0" encoding="utf-8"?>
<Properties xmlns="http://schemas.openxmlformats.org/officeDocument/2006/custom-properties" xmlns:vt="http://schemas.openxmlformats.org/officeDocument/2006/docPropsVTypes"/>
</file>