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30" w:name="X122d61196c74a4d7e9eb01f3c03c65bf0efebdc"/>
    <w:p>
      <w:pPr>
        <w:pStyle w:val="Heading1"/>
      </w:pPr>
      <w:r>
        <w:t xml:space="preserve">The Role and Impact of Social Workers in Spain Valencia</w:t>
      </w:r>
      <w:r>
        <w:br/>
      </w:r>
      <w:r>
        <w:t xml:space="preserve">A Comprehensive Research Overview</w:t>
      </w:r>
    </w:p>
    <w:p>
      <w:pPr>
        <w:pStyle w:val="FirstParagraph"/>
      </w:pPr>
      <w:r>
        <w:rPr>
          <w:bCs/>
          <w:b/>
        </w:rPr>
        <w:t xml:space="preserve">Abstract:</w:t>
      </w:r>
      <w:r>
        <w:br/>
      </w:r>
      <w:r>
        <w:br/>
      </w:r>
      <w:r>
        <w:t xml:space="preserve">This research paper examines the critical function of the social worker within the specific socio-economic and cultural context of Spain Valencia. As one of Europe’s most dynamic regions, Valencia faces unique challenges ranging from seasonal migration and tourism-driven housing markets to an aging population. This document analyzes how professionals practicing as a social worker adapt to these local demands, utilizing both national Spanish frameworks and autonomous community regulations. The study highlights the necessity of culturally competent intervention strategies for social workers operating in Spain Valencia to ensure effective public service delivery and individual empowerment.</w:t>
      </w:r>
    </w:p>
    <w:bookmarkStart w:id="20" w:name="introduction"/>
    <w:p>
      <w:pPr>
        <w:pStyle w:val="Heading2"/>
      </w:pPr>
      <w:r>
        <w:t xml:space="preserve">1. Introduction</w:t>
      </w:r>
    </w:p>
    <w:p>
      <w:pPr>
        <w:pStyle w:val="FirstParagraph"/>
      </w:pPr>
      <w:r>
        <w:t xml:space="preserve">In the evolving landscape of European social services, the province of Spain Valencia stands out as a region characterized by significant demographic shifts and economic complexity. The role of the professional designated as a social worker has become increasingly pivotal in addressing these multifaceted challenges. Unlike generic models of social assistance, practice within Spain Valencia requires a nuanced understanding of local governance structures, specifically those managed by the Generalitat Valenciana alongside municipal administrations in cities such as Valencia City, Alicante, and Castellón.</w:t>
      </w:r>
    </w:p>
    <w:p>
      <w:pPr>
        <w:pStyle w:val="BodyText"/>
      </w:pPr>
      <w:r>
        <w:t xml:space="preserve">The concept of the social worker is not merely administrative; it is a bridge between state resources and citizen well-being. In Spain Valencia, this bridge must withstand pressures from high tourist influxes, fluctuating labor markets in the agricultural and service sectors, and the integration of diverse immigrant populations. This paper aims to dissect these dynamics, illustrating why the specific adaptation of social work practices to the local environment of Spain Valencia is essential for sustainable social development.</w:t>
      </w:r>
    </w:p>
    <w:bookmarkEnd w:id="20"/>
    <w:bookmarkStart w:id="22" w:name="Xbe6b9cc1a657f53d4dfc546f84eadfc410816df"/>
    <w:p>
      <w:pPr>
        <w:pStyle w:val="Heading2"/>
      </w:pPr>
      <w:r>
        <w:t xml:space="preserve">2. The Regulatory Framework: National Standards vs. Local Implementation</w:t>
      </w:r>
    </w:p>
    <w:p>
      <w:pPr>
        <w:pStyle w:val="FirstParagraph"/>
      </w:pPr>
      <w:r>
        <w:t xml:space="preserve">To understand the operational scope of a social worker in this region, one must first look at the legal scaffolding. Social work education and practice in Spain are governed by national laws that ensure a baseline of quality and ethics across all autonomous communities. However, the execution of these duties varies significantly depending on where the social worker is stationed.</w:t>
      </w:r>
    </w:p>
    <w:bookmarkStart w:id="21" w:name="the-autonomy-of-valencia"/>
    <w:p>
      <w:pPr>
        <w:pStyle w:val="Heading3"/>
      </w:pPr>
      <w:r>
        <w:t xml:space="preserve">2.1 The Autonomy of Valencia</w:t>
      </w:r>
    </w:p>
    <w:p>
      <w:pPr>
        <w:pStyle w:val="FirstParagraph"/>
      </w:pPr>
      <w:r>
        <w:t xml:space="preserve">The Valencian Community has its own specific legislative framework regarding social services, known as the Law on Social Services. For a practicing social worker, compliance with these regional statutes is mandatory. This includes regulations concerning the registry of professionals and the specific competencies required to manage public assistance programs unique to Spain Valencia.</w:t>
      </w:r>
    </w:p>
    <w:p>
      <w:pPr>
        <w:pStyle w:val="BodyText"/>
      </w:pPr>
      <w:r>
        <w:t xml:space="preserve">Furthermore, municipalities in Spain Valencia often decentralize services to local districts (*distritos*). Consequently, a social worker may find themselves acting as an agent of both regional policy and local municipal strategy. This dual accountability requires a high degree of flexibility and administrative proficiency, distinguishing the role from more centralized national models found in other parts of Europe.</w:t>
      </w:r>
    </w:p>
    <w:bookmarkEnd w:id="21"/>
    <w:bookmarkEnd w:id="22"/>
    <w:bookmarkStart w:id="25" w:name="X1afd87a5f2ebf5f34466d4507112bd6669ba385"/>
    <w:p>
      <w:pPr>
        <w:pStyle w:val="Heading2"/>
      </w:pPr>
      <w:r>
        <w:t xml:space="preserve">3. Key Demographic Challenges in Spain Valencia</w:t>
      </w:r>
    </w:p>
    <w:p>
      <w:pPr>
        <w:pStyle w:val="FirstParagraph"/>
      </w:pPr>
      <w:r>
        <w:t xml:space="preserve">The efficacy of any social worker is measured by their ability to address the prevailing needs of the population they serve. In Spain Valencia, three primary demographic trends dictate these needs: aging, migration, and housing instability.</w:t>
      </w:r>
    </w:p>
    <w:bookmarkStart w:id="23" w:name="the-aging-population-envejecimiento"/>
    <w:p>
      <w:pPr>
        <w:pStyle w:val="Heading3"/>
      </w:pPr>
      <w:r>
        <w:t xml:space="preserve">3.1 The Aging Population (*Envejecimiento*)</w:t>
      </w:r>
    </w:p>
    <w:p>
      <w:pPr>
        <w:pStyle w:val="FirstParagraph"/>
      </w:pPr>
      <w:r>
        <w:t xml:space="preserve">Like much of Southern Europe, Spain Valencia is experiencing a rapid increase in its elderly population. The social worker plays a crucial role in designing and implementing "aging in place" programs (*envejecimiento activo*). This involves coordinating home care services, combating loneliness among seniors, and managing the intersection between healthcare systems and social support networks. In rural areas of the province of Valencia, where depopulation is a threat, the social worker often acts as a logistical coordinator for mobile health teams.</w:t>
      </w:r>
    </w:p>
    <w:bookmarkEnd w:id="23"/>
    <w:bookmarkStart w:id="24" w:name="migration-and-cultural-diversity"/>
    <w:p>
      <w:pPr>
        <w:pStyle w:val="Heading3"/>
      </w:pPr>
      <w:r>
        <w:t xml:space="preserve">3.2 Migration and Cultural Diversity</w:t>
      </w:r>
    </w:p>
    <w:p>
      <w:pPr>
        <w:pStyle w:val="FirstParagraph"/>
      </w:pPr>
      <w:r>
        <w:t xml:space="preserve">Valencia is a gateway for international migration due to its agricultural sector (particularly in Horta Nord and La Plana) and its growing tech hub, "Valencia Innovation District." Social workers must be equipped with intercultural competence. They do not merely process paperwork; they facilitate the social integration of newcomers from Latin America, North Africa, and Eastern Europe. This requires language proficiency and a deep understanding of cross-cultural trauma, legal aid navigation, and educational integration for children of migrant families.</w:t>
      </w:r>
    </w:p>
    <w:bookmarkEnd w:id="24"/>
    <w:bookmarkEnd w:id="25"/>
    <w:bookmarkStart w:id="26" w:name="X15854ea83212f4fcbd2fb281a373f9ee4ab3c77"/>
    <w:p>
      <w:pPr>
        <w:pStyle w:val="Heading2"/>
      </w:pPr>
      <w:r>
        <w:t xml:space="preserve">4. The Housing Crisis and Economic Vulnerability</w:t>
      </w:r>
    </w:p>
    <w:p>
      <w:pPr>
        <w:pStyle w:val="FirstParagraph"/>
      </w:pPr>
      <w:r>
        <w:t xml:space="preserve">In recent years, Spain Valencia has become a focal point for the discussion on housing rights. As tourism booms in areas like the Costa Blanca and the City of Valencia, rental prices have skyrocketed. This phenomenon has directly increased the caseload for social workers dealing with homelessness and risk of exclusion.</w:t>
      </w:r>
    </w:p>
    <w:p>
      <w:pPr>
        <w:pStyle w:val="BodyText"/>
      </w:pPr>
      <w:r>
        <w:t xml:space="preserve">The role here extends beyond crisis intervention. Social workers are increasingly involved in mediation between landlords, municipal housing agencies, and vulnerable tenants. They advocate for the implementation of emergency housing funds (*Viviendas de Protección Oficial*) that are specifically allocated by the Valencian government. This aspect of the job highlights how a social worker is also an advocate for policy change and resource allocation within Spain Valencia.</w:t>
      </w:r>
    </w:p>
    <w:bookmarkEnd w:id="26"/>
    <w:bookmarkStart w:id="27" w:name="X66b4b5f912b230f8d886baf4f4cd1c16e9f7f8e"/>
    <w:p>
      <w:pPr>
        <w:pStyle w:val="Heading2"/>
      </w:pPr>
      <w:r>
        <w:t xml:space="preserve">5. Professional Challenges and Ethical Considerations</w:t>
      </w:r>
    </w:p>
    <w:p>
      <w:pPr>
        <w:pStyle w:val="FirstParagraph"/>
      </w:pPr>
      <w:r>
        <w:t xml:space="preserve">The workload for a social worker in Spain Valencia is often characterized by high caseloads and limited bureaucratic resources. Burnout rates are a concern, particularly when dealing with complex cases involving domestic violence or severe economic exclusion. Therefore, institutional support structures within the public administration of Spain Valencia are vital.</w:t>
      </w:r>
    </w:p>
    <w:p>
      <w:pPr>
        <w:pStyle w:val="BodyText"/>
      </w:pPr>
      <w:r>
        <w:t xml:space="preserve">Ethically, the social worker must balance confidentiality with mandatory reporting requirements established by Spanish law regarding child protection and elder abuse. In tight-knit communities found in smaller towns across Valencia, maintaining professional boundaries while serving as a known community figure presents unique ethical dilemmas that require rigorous training and supervision.</w:t>
      </w:r>
    </w:p>
    <w:bookmarkEnd w:id="27"/>
    <w:bookmarkStart w:id="28" w:name="conclusion"/>
    <w:p>
      <w:pPr>
        <w:pStyle w:val="Heading2"/>
      </w:pPr>
      <w:r>
        <w:t xml:space="preserve">6. Conclusion</w:t>
      </w:r>
    </w:p>
    <w:p>
      <w:pPr>
        <w:pStyle w:val="FirstParagraph"/>
      </w:pPr>
      <w:r>
        <w:t xml:space="preserve">In conclusion, the profession of the social worker in Spain Valencia is dynamic, complex, and indispensable. It is not sufficient to apply generic European models of social work; success depends on a localized approach that respects the specific legal, cultural, and economic realities of Spain Valencia.</w:t>
      </w:r>
    </w:p>
    <w:p>
      <w:pPr>
        <w:pStyle w:val="BodyText"/>
      </w:pPr>
      <w:r>
        <w:t xml:space="preserve">The challenges posed by an aging society, a transient migrant workforce, and a volatile housing market require social workers who are not only empathetic practitioners but also knowledgeable policymakers and community organizers. As Spain Valencia continues to evolve economically and demographically, the capacity of the social worker to adapt these interventions will determine the level of social cohesion and well-being achieved in the region.</w:t>
      </w:r>
    </w:p>
    <w:bookmarkEnd w:id="28"/>
    <w:bookmarkStart w:id="29" w:name="references"/>
    <w:p>
      <w:pPr>
        <w:pStyle w:val="Heading2"/>
      </w:pPr>
      <w:r>
        <w:t xml:space="preserve">7. References</w:t>
      </w:r>
    </w:p>
    <w:p>
      <w:pPr>
        <w:pStyle w:val="FirstParagraph"/>
      </w:pPr>
      <w:r>
        <w:rPr>
          <w:iCs/>
          <w:i/>
        </w:rPr>
        <w:t xml:space="preserve">(Note: In a formal academic submission, specific citations from Valencian government reports and sociological journals would be listed here.)</w:t>
      </w:r>
    </w:p>
    <w:p>
      <w:pPr>
        <w:numPr>
          <w:ilvl w:val="0"/>
          <w:numId w:val="1001"/>
        </w:numPr>
        <w:pStyle w:val="Compact"/>
      </w:pPr>
      <w:r>
        <w:t xml:space="preserve">Llei 1/2015, de 6 d'abril, de la Generalitat, de serveis socials.</w:t>
      </w:r>
    </w:p>
    <w:p>
      <w:pPr>
        <w:numPr>
          <w:ilvl w:val="0"/>
          <w:numId w:val="1001"/>
        </w:numPr>
        <w:pStyle w:val="Compact"/>
      </w:pPr>
      <w:r>
        <w:t xml:space="preserve">Instituto Nacional de Estadística (INE). Datos demográficos y económicos sobre España Valencia.</w:t>
      </w:r>
    </w:p>
    <w:p>
      <w:pPr>
        <w:numPr>
          <w:ilvl w:val="0"/>
          <w:numId w:val="1001"/>
        </w:numPr>
        <w:pStyle w:val="Compact"/>
      </w:pPr>
      <w:r>
        <w:t xml:space="preserve">Consejo General de la Profesión de Trabajo Social. Normas éticas y profesionales en España.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Spain Valencia: A Comprehensive Research Overview</dc:title>
  <dc:creator/>
  <dc:language>en</dc:language>
  <cp:keywords/>
  <dcterms:created xsi:type="dcterms:W3CDTF">2026-07-29T06:59:30Z</dcterms:created>
  <dcterms:modified xsi:type="dcterms:W3CDTF">2026-07-29T06:59:30Z</dcterms:modified>
</cp:coreProperties>
</file>

<file path=docProps/custom.xml><?xml version="1.0" encoding="utf-8"?>
<Properties xmlns="http://schemas.openxmlformats.org/officeDocument/2006/custom-properties" xmlns:vt="http://schemas.openxmlformats.org/officeDocument/2006/docPropsVTypes"/>
</file>