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Thailand</w:t>
      </w:r>
      <w:r>
        <w:t xml:space="preserve"> </w:t>
      </w:r>
      <w:r>
        <w:t xml:space="preserve">Bangkok:</w:t>
      </w:r>
      <w:r>
        <w:t xml:space="preserve"> </w:t>
      </w:r>
      <w:r>
        <w:t xml:space="preserve">Navigating</w:t>
      </w:r>
      <w:r>
        <w:t xml:space="preserve"> </w:t>
      </w:r>
      <w:r>
        <w:t xml:space="preserve">Urban</w:t>
      </w:r>
      <w:r>
        <w:t xml:space="preserve"> </w:t>
      </w:r>
      <w:r>
        <w:t xml:space="preserve">Complexity</w:t>
      </w:r>
      <w:r>
        <w:t xml:space="preserve"> </w:t>
      </w:r>
      <w:r>
        <w:t xml:space="preserve">and</w:t>
      </w:r>
      <w:r>
        <w:t xml:space="preserve"> </w:t>
      </w:r>
      <w:r>
        <w:t xml:space="preserve">Social</w:t>
      </w:r>
      <w:r>
        <w:t xml:space="preserve"> </w:t>
      </w:r>
      <w:r>
        <w:t xml:space="preserve">Justice</w:t>
      </w:r>
    </w:p>
    <w:bookmarkStart w:id="29" w:name="X33b1514a8b89c4fe0a621c0b9d840af258a3031"/>
    <w:p>
      <w:pPr>
        <w:pStyle w:val="Heading1"/>
      </w:pPr>
      <w:r>
        <w:t xml:space="preserve">The Evolving Role of the Social Worker in Thailand Bangkok</w:t>
      </w:r>
      <w:r>
        <w:br/>
      </w:r>
      <w:r>
        <w:t xml:space="preserve">Navigating Urban Complexity and Social Justice</w:t>
      </w:r>
    </w:p>
    <w:p>
      <w:pPr>
        <w:pStyle w:val="FirstParagraph"/>
      </w:pPr>
      <w:r>
        <w:rPr>
          <w:bCs/>
          <w:b/>
        </w:rPr>
        <w:t xml:space="preserve">Date:</w:t>
      </w:r>
      <w:r>
        <w:t xml:space="preserve"> </w:t>
      </w:r>
      <w:r>
        <w:t xml:space="preserve">October 26, 2023</w:t>
      </w:r>
      <w:r>
        <w:br/>
      </w:r>
      <w:r>
        <w:rPr>
          <w:bCs/>
          <w:b/>
        </w:rPr>
        <w:t xml:space="preserve">Status:</w:t>
      </w:r>
      <w:r>
        <w:t xml:space="preserve">Draft Research Paper</w:t>
      </w:r>
    </w:p>
    <w:p>
      <w:pPr>
        <w:pStyle w:val="BodyText"/>
      </w:pPr>
      <w:r>
        <w:rPr>
          <w:bCs/>
          <w:b/>
        </w:rPr>
        <w:t xml:space="preserve">Abstract:</w:t>
      </w:r>
    </w:p>
    <w:p>
      <w:pPr>
        <w:pStyle w:val="BodyText"/>
      </w:pPr>
      <w:r>
        <w:t xml:space="preserve">This research paper explores the critical and expanding role of the social worker within the rapidly urbanizing context of Thailand Bangkok. As a metropolitan hub characterized by stark socioeconomic disparities, rapid modernization, and complex migration patterns, Bangkok presents unique challenges that traditional welfare systems struggle to address alone. This document analyzes how professional social workers act as essential intermediaries between state policy, community resilience, and vulnerable populations. By examining case structures involving urban poverty migrant laborers elderly care and mental health services this paper argues that the formalization of social work in Thailand Bangkok is not merely a service delivery mechanism but a fundamental pillar for maintaining social cohesion in Southeast Asia’s most dynamic city.</w:t>
      </w:r>
    </w:p>
    <w:bookmarkStart w:id="20" w:name="X2ab5ad8c562d9e6608cb7bb860992c90a9ad228"/>
    <w:p>
      <w:pPr>
        <w:pStyle w:val="Heading2"/>
      </w:pPr>
      <w:r>
        <w:t xml:space="preserve">1. Introduction: The Urban Paradox of Thailand Bangkok</w:t>
      </w:r>
    </w:p>
    <w:p>
      <w:pPr>
        <w:pStyle w:val="FirstParagraph"/>
      </w:pPr>
      <w:r>
        <w:t xml:space="preserve">To understand the necessity of professional intervention, one must first contextualize the environment.</w:t>
      </w:r>
      <w:r>
        <w:t xml:space="preserve"> </w:t>
      </w:r>
      <w:r>
        <w:rPr>
          <w:bCs/>
          <w:b/>
        </w:rPr>
        <w:t xml:space="preserve">Thailand Bangkok</w:t>
      </w:r>
      <w:r>
        <w:t xml:space="preserve"> </w:t>
      </w:r>
      <w:r>
        <w:t xml:space="preserve">is a city of contrasts where gleaming skyscrapers stand in immediate proximity to informal settlements and floating markets. While it serves as the economic engine of</w:t>
      </w:r>
      <w:r>
        <w:t xml:space="preserve"> </w:t>
      </w:r>
      <w:r>
        <w:rPr>
          <w:bCs/>
          <w:b/>
        </w:rPr>
        <w:t xml:space="preserve">Thailand</w:t>
      </w:r>
      <w:r>
        <w:t xml:space="preserve">, attracting millions from rural provinces and neighboring countries, this concentration of wealth has exacerbated inequality. The concept of the social worker here cannot be viewed through a purely Western lens; it must be adapted to the cultural nuances, religious frameworks (predominantly Theravada Buddhism), and familial structures inherent to Thai society.</w:t>
      </w:r>
    </w:p>
    <w:p>
      <w:pPr>
        <w:pStyle w:val="BodyText"/>
      </w:pPr>
      <w:r>
        <w:t xml:space="preserve">In recent years, the government has recognized that charitable acts alone are insufficient for sustainable development. There is a growing demand for evidence-based practice and professional accreditation. The role of the</w:t>
      </w:r>
      <w:r>
        <w:t xml:space="preserve"> </w:t>
      </w:r>
      <w:r>
        <w:rPr>
          <w:bCs/>
          <w:b/>
        </w:rPr>
        <w:t xml:space="preserve">Social Worker</w:t>
      </w:r>
      <w:r>
        <w:t xml:space="preserve"> </w:t>
      </w:r>
      <w:r>
        <w:t xml:space="preserve">in this specific locale has shifted from informal community support to structured clinical and macro-level intervention.</w:t>
      </w:r>
    </w:p>
    <w:bookmarkEnd w:id="20"/>
    <w:bookmarkStart w:id="24" w:name="X5d551784e324383208b67f654fb383a50359d45"/>
    <w:p>
      <w:pPr>
        <w:pStyle w:val="Heading2"/>
      </w:pPr>
      <w:r>
        <w:t xml:space="preserve">2. Demographic Challenges Requiring Professional Intervention</w:t>
      </w:r>
    </w:p>
    <w:p>
      <w:pPr>
        <w:pStyle w:val="FirstParagraph"/>
      </w:pPr>
      <w:r>
        <w:t xml:space="preserve">The urban landscape of</w:t>
      </w:r>
      <w:r>
        <w:t xml:space="preserve"> </w:t>
      </w:r>
      <w:r>
        <w:rPr>
          <w:bCs/>
          <w:b/>
        </w:rPr>
        <w:t xml:space="preserve">Bangkok</w:t>
      </w:r>
      <w:r>
        <w:t xml:space="preserve">societal needs are driven by three primary demographic pressures that require specialized social work expertise:</w:t>
      </w:r>
    </w:p>
    <w:bookmarkStart w:id="21" w:name="X0a7f7d1dbb249592ef5d617ea3ab7ca1f26fbb3"/>
    <w:p>
      <w:pPr>
        <w:pStyle w:val="Heading3"/>
      </w:pPr>
      <w:r>
        <w:t xml:space="preserve">2.1 The Migrant Labor Force and Informal Settlements</w:t>
      </w:r>
    </w:p>
    <w:p>
      <w:pPr>
        <w:pStyle w:val="FirstParagraph"/>
      </w:pPr>
      <w:r>
        <w:t xml:space="preserve">A significant portion of Bangkok’s workforce consists of migrants from Myanmar, Laos, Cambodia, and rural Thailand. Many reside in informal settlements lacking basic sanitation legal recognition or access to public healthcare. In this context the</w:t>
      </w:r>
      <w:r>
        <w:t xml:space="preserve"> </w:t>
      </w:r>
      <w:r>
        <w:rPr>
          <w:bCs/>
          <w:b/>
        </w:rPr>
        <w:t xml:space="preserve">Social Worker</w:t>
      </w:r>
      <w:r>
        <w:t xml:space="preserve"> </w:t>
      </w:r>
      <w:r>
        <w:t xml:space="preserve">functions as an advocate and navigator. They bridge the gap between undocumented workers who fear deportation and government agencies that require registration for health services. Without professional social workers facilitating these interactions, millions would remain invisible to the state system leading to severe public health risks and human rights violations.</w:t>
      </w:r>
    </w:p>
    <w:bookmarkEnd w:id="21"/>
    <w:bookmarkStart w:id="22" w:name="the-aging-society-in-an-urban-setting"/>
    <w:p>
      <w:pPr>
        <w:pStyle w:val="Heading3"/>
      </w:pPr>
      <w:r>
        <w:t xml:space="preserve">2.2 The Aging Society in an Urban Setting</w:t>
      </w:r>
    </w:p>
    <w:p>
      <w:pPr>
        <w:pStyle w:val="FirstParagraph"/>
      </w:pPr>
      <w:r>
        <w:rPr>
          <w:bCs/>
          <w:b/>
        </w:rPr>
        <w:t xml:space="preserve">Thailand</w:t>
      </w:r>
      <w:r>
        <w:t xml:space="preserve"> </w:t>
      </w:r>
      <w:r>
        <w:t xml:space="preserve">is rapidly becoming an aged society. In</w:t>
      </w:r>
      <w:r>
        <w:t xml:space="preserve"> </w:t>
      </w:r>
      <w:r>
        <w:rPr>
          <w:bCs/>
          <w:b/>
        </w:rPr>
        <w:t xml:space="preserve">Bangkok</w:t>
      </w:r>
      <w:r>
        <w:t xml:space="preserve">, traditional family support systems are eroding due to the demands of urban life both parents work long hours often leaving elderly relatives isolated. The role of the</w:t>
      </w:r>
      <w:r>
        <w:t xml:space="preserve"> </w:t>
      </w:r>
      <w:r>
        <w:rPr>
          <w:bCs/>
          <w:b/>
        </w:rPr>
        <w:t xml:space="preserve">Social Worker</w:t>
      </w:r>
    </w:p>
    <w:bookmarkEnd w:id="22"/>
    <w:bookmarkStart w:id="23" w:name="youth-vulnerability-and-digital-risks"/>
    <w:p>
      <w:pPr>
        <w:pStyle w:val="Heading3"/>
      </w:pPr>
      <w:r>
        <w:t xml:space="preserve">2.3 Youth Vulnerability and Digital Risks</w:t>
      </w:r>
    </w:p>
    <w:p>
      <w:pPr>
        <w:pStyle w:val="FirstParagraph"/>
      </w:pPr>
      <w:r>
        <w:t xml:space="preserve">The digital revolution in</w:t>
      </w:r>
      <w:r>
        <w:t xml:space="preserve"> </w:t>
      </w:r>
      <w:r>
        <w:rPr>
          <w:bCs/>
          <w:b/>
        </w:rPr>
        <w:t xml:space="preserve">Bangkok</w:t>
      </w:r>
      <w:r>
        <w:t xml:space="preserve">s youth population has exposed them to new forms of vulnerability including cyberbullying online exploitation and substance abuse. Traditional disciplinary measures are ineffective against these complex psychosocial issues. Trained social workers provide trauma-informed counseling school-based intervention programs and family mediation services aimed at restoring safety nets for at-risk youth.</w:t>
      </w:r>
    </w:p>
    <w:bookmarkEnd w:id="23"/>
    <w:bookmarkEnd w:id="24"/>
    <w:bookmarkStart w:id="25" w:name="X9aba294d9cd80e8f161d6f2fb53a9e05fe9c749"/>
    <w:p>
      <w:pPr>
        <w:pStyle w:val="Heading2"/>
      </w:pPr>
      <w:r>
        <w:t xml:space="preserve">3The Professionalization of Social Work in Thailand Bangkok</w:t>
      </w:r>
    </w:p>
    <w:p>
      <w:pPr>
        <w:pStyle w:val="FirstParagraph"/>
      </w:pPr>
      <w:r>
        <w:t xml:space="preserve">The efficacy of any</w:t>
      </w:r>
      <w:r>
        <w:t xml:space="preserve"> </w:t>
      </w:r>
      <w:r>
        <w:rPr>
          <w:bCs/>
          <w:b/>
        </w:rPr>
        <w:t xml:space="preserve">Social Worker</w:t>
      </w:r>
      <w:r>
        <w:t xml:space="preserve">s efforts depends heavily on the institutional framework supporting them. In</w:t>
      </w:r>
      <w:r>
        <w:t xml:space="preserve"> </w:t>
      </w:r>
      <w:r>
        <w:rPr>
          <w:bCs/>
          <w:b/>
        </w:rPr>
        <w:t xml:space="preserve">Bangkok</w:t>
      </w:r>
      <w:r>
        <w:t xml:space="preserve">, this framework is evolving. Historically, social welfare was managed by the Ministry of Interior or charitable NGOs lacking standardized training. However recent reforms have led to:</w:t>
      </w:r>
    </w:p>
    <w:p>
      <w:pPr>
        <w:numPr>
          <w:ilvl w:val="0"/>
          <w:numId w:val="1001"/>
        </w:numPr>
        <w:pStyle w:val="Compact"/>
      </w:pPr>
      <w:r>
        <w:rPr>
          <w:bCs/>
          <w:b/>
        </w:rPr>
        <w:t xml:space="preserve">Mandatory Accreditation:</w:t>
      </w:r>
      <w:r>
        <w:t xml:space="preserve">The push for national licensure ensures that only individuals with verified degrees in social work from accredited universities can practice clinically.</w:t>
      </w:r>
    </w:p>
    <w:p>
      <w:pPr>
        <w:numPr>
          <w:ilvl w:val="0"/>
          <w:numId w:val="1001"/>
        </w:numPr>
        <w:pStyle w:val="Compact"/>
      </w:pPr>
      <w:r>
        <w:rPr>
          <w:bCs/>
          <w:b/>
        </w:rPr>
        <w:t xml:space="preserve">Cultural Competency Training:</w:t>
      </w:r>
      <w:r>
        <w:t xml:space="preserve">Educational programs in Bangkok now emphasize understanding local customs "Sanuk" (pleasure/enjoyment) and "Kreng Jai" (consideration/deference). A</w:t>
      </w:r>
      <w:r>
        <w:t xml:space="preserve"> </w:t>
      </w:r>
      <w:r>
        <w:rPr>
          <w:bCs/>
          <w:b/>
        </w:rPr>
        <w:t xml:space="preserve">Social Worker</w:t>
      </w:r>
      <w:r>
        <w:t xml:space="preserve"> </w:t>
      </w:r>
      <w:r>
        <w:t xml:space="preserve">must navigate these social codes to build trust with clients who may otherwise feel shamed by seeking help.</w:t>
      </w:r>
    </w:p>
    <w:p>
      <w:pPr>
        <w:numPr>
          <w:ilvl w:val="0"/>
          <w:numId w:val="1001"/>
        </w:numPr>
        <w:pStyle w:val="Compact"/>
      </w:pPr>
      <w:r>
        <w:rPr>
          <w:bCs/>
          <w:b/>
        </w:rPr>
        <w:t xml:space="preserve">Multidisciplinary Teams:</w:t>
      </w:r>
      <w:r>
        <w:t xml:space="preserve">In major hospitals and schools in Bangkok, social workers now sit alongside doctors teachers and police officers ensuring a holistic approach to case management.</w:t>
      </w:r>
    </w:p>
    <w:bookmarkEnd w:id="25"/>
    <w:bookmarkStart w:id="26" w:name="X04d9af6c3f23f7d630f11b2db939224adf2b3c4"/>
    <w:p>
      <w:pPr>
        <w:pStyle w:val="Heading2"/>
      </w:pPr>
      <w:r>
        <w:t xml:space="preserve">4. Case Analysis: The Impact of Community-Based Social Work</w:t>
      </w:r>
    </w:p>
    <w:p>
      <w:pPr>
        <w:pStyle w:val="FirstParagraph"/>
      </w:pPr>
      <w:r>
        <w:t xml:space="preserve">To illustrate the practical application of this role consider the "Khlong Toei" project in</w:t>
      </w:r>
      <w:r>
        <w:t xml:space="preserve"> </w:t>
      </w:r>
      <w:r>
        <w:rPr>
          <w:bCs/>
          <w:b/>
        </w:rPr>
        <w:t xml:space="preserve">Bangkok</w:t>
      </w:r>
      <w:r>
        <w:t xml:space="preserve">. Khlong Toei is one of the largest informal settlements in Southeast Asia. Here community-based social workers have implemented participatory development models rather than top-down aid.</w:t>
      </w:r>
    </w:p>
    <w:p>
      <w:pPr>
        <w:pStyle w:val="BodyText"/>
      </w:pPr>
      <w:r>
        <w:rPr>
          <w:bCs/>
          <w:b/>
        </w:rPr>
        <w:t xml:space="preserve">Social Workers</w:t>
      </w:r>
      <w:r>
        <w:t xml:space="preserve"> </w:t>
      </w:r>
      <w:r>
        <w:t xml:space="preserve">facilitated community meetings where residents identified their own needs regarding waste management and flood prevention. By empowering residents to lead these initiatives, the social workers helped build local governance capacity. Furthermore they connected local businesses with settlement residents for employment opportunities. This model demonstrates that in</w:t>
      </w:r>
      <w:r>
        <w:t xml:space="preserve"> </w:t>
      </w:r>
      <w:r>
        <w:rPr>
          <w:bCs/>
          <w:b/>
        </w:rPr>
        <w:t xml:space="preserve">Thailand Bangkok</w:t>
      </w:r>
      <w:r>
        <w:t xml:space="preserve">, effective social work is not just about providing resources but about building sustainable community capital.</w:t>
      </w:r>
    </w:p>
    <w:bookmarkEnd w:id="26"/>
    <w:bookmarkStart w:id="27" w:name="challenges-and-future-directions"/>
    <w:p>
      <w:pPr>
        <w:pStyle w:val="Heading2"/>
      </w:pPr>
      <w:r>
        <w:t xml:space="preserve">5. Challenges and Future Directions</w:t>
      </w:r>
    </w:p>
    <w:p>
      <w:pPr>
        <w:pStyle w:val="FirstParagraph"/>
      </w:pPr>
      <w:r>
        <w:t xml:space="preserve">Social Workers</w:t>
      </w:r>
      <w:r>
        <w:t xml:space="preserve">s in the public sector leading to high caseloads and burnout. Additionally stigma surrounding mental health issues persists in parts of</w:t>
      </w:r>
    </w:p>
    <w:p>
      <w:pPr>
        <w:pStyle w:val="BodyText"/>
      </w:pPr>
      <w:r>
        <w:t xml:space="preserve">Bangkok society potentially deterring individuals from seeking professional help.</w:t>
      </w:r>
    </w:p>
    <w:p>
      <w:pPr>
        <w:pStyle w:val="BodyText"/>
      </w:pPr>
      <w:r>
        <w:t xml:space="preserve">To address these issues, future strategies for social work practice in</w:t>
      </w:r>
      <w:r>
        <w:t xml:space="preserve"> </w:t>
      </w:r>
      <w:r>
        <w:rPr>
          <w:bCs/>
          <w:b/>
        </w:rPr>
        <w:t xml:space="preserve">Thailand Bangkok</w:t>
      </w:r>
      <w:r>
        <w:t xml:space="preserve"> </w:t>
      </w:r>
      <w:r>
        <w:t xml:space="preserve">must include:</w:t>
      </w:r>
    </w:p>
    <w:p>
      <w:pPr>
        <w:numPr>
          <w:ilvl w:val="0"/>
          <w:numId w:val="1002"/>
        </w:numPr>
        <w:pStyle w:val="Compact"/>
      </w:pPr>
      <w:r>
        <w:rPr>
          <w:bCs/>
          <w:b/>
        </w:rPr>
        <w:t xml:space="preserve">Polycentric Funding Models:</w:t>
      </w:r>
      <w:r>
        <w:t xml:space="preserve">Social workers should be supported by a mix of government funding corporate social responsibility (CSR) initiatives from multinational corporations based in Bangkok and international grants.</w:t>
      </w:r>
    </w:p>
    <w:p>
      <w:pPr>
        <w:numPr>
          <w:ilvl w:val="0"/>
          <w:numId w:val="1002"/>
        </w:numPr>
        <w:pStyle w:val="Compact"/>
      </w:pPr>
      <w:r>
        <w:rPr>
          <w:bCs/>
          <w:b/>
        </w:rPr>
        <w:t xml:space="preserve">Digital Social Work:</w:t>
      </w:r>
      <w:r>
        <w:t xml:space="preserve">Leveraging telehealth platforms to reach remote areas within the Greater Bangkok metropolitan region where physical access is difficult.</w:t>
      </w:r>
    </w:p>
    <w:p>
      <w:pPr>
        <w:numPr>
          <w:ilvl w:val="0"/>
          <w:numId w:val="1002"/>
        </w:numPr>
        <w:pStyle w:val="Compact"/>
      </w:pPr>
      <w:r>
        <w:rPr>
          <w:bCs/>
          <w:b/>
        </w:rPr>
        <w:t xml:space="preserve">Policy Advocacy:</w:t>
      </w:r>
      <w:r>
        <w:t xml:space="preserve">Social workers must move beyond direct service provision to engage in policy advocacy influencing urban planning policies that prioritize affordable housing and inclusive infrastructure for vulnerable groups.</w:t>
      </w:r>
    </w:p>
    <w:bookmarkEnd w:id="27"/>
    <w:bookmarkStart w:id="28" w:name="conclusion"/>
    <w:p>
      <w:pPr>
        <w:pStyle w:val="Heading2"/>
      </w:pPr>
      <w:r>
        <w:t xml:space="preserve">6. Conclusion</w:t>
      </w:r>
    </w:p>
    <w:p>
      <w:pPr>
        <w:pStyle w:val="FirstParagraph"/>
      </w:pPr>
      <w:r>
        <w:t xml:space="preserve">In conclusion, the role of the</w:t>
      </w:r>
      <w:r>
        <w:t xml:space="preserve"> </w:t>
      </w:r>
      <w:r>
        <w:rPr>
          <w:bCs/>
          <w:b/>
        </w:rPr>
        <w:t xml:space="preserve">Social Worker</w:t>
      </w:r>
      <w:r>
        <w:t xml:space="preserve">s in</w:t>
      </w:r>
    </w:p>
    <w:p>
      <w:pPr>
        <w:pStyle w:val="BodyText"/>
      </w:pPr>
      <w:r>
        <w:t xml:space="preserve">Bangkok Thailand is indispensable to the city’s stability and moral integrity. As</w:t>
      </w:r>
    </w:p>
    <w:p>
      <w:pPr>
        <w:pStyle w:val="BodyText"/>
      </w:pPr>
      <w:r>
        <w:t xml:space="preserve">Bangkok continues to grow as a global metropolitan center it faces widening gaps between its affluent and impoverished populations. It is the professional social worker who operates at these fault lines, providing not just aid but dignity advocacy and systemic change.</w:t>
      </w:r>
    </w:p>
    <w:p>
      <w:pPr>
        <w:pStyle w:val="BodyText"/>
      </w:pPr>
      <w:r>
        <w:t xml:space="preserve">The formalization of social work in this region represents a maturation of</w:t>
      </w:r>
      <w:r>
        <w:t xml:space="preserve"> </w:t>
      </w:r>
      <w:r>
        <w:rPr>
          <w:bCs/>
          <w:b/>
        </w:rPr>
        <w:t xml:space="preserve">Thailand’s</w:t>
      </w:r>
      <w:r>
        <w:t xml:space="preserve"> </w:t>
      </w:r>
      <w:r>
        <w:t xml:space="preserve">approach to human development. By investing in robust educational pathways for social workers supporting ethical practice standards and ensuring adequate public funding</w:t>
      </w:r>
    </w:p>
    <w:p>
      <w:pPr>
        <w:pStyle w:val="BodyText"/>
      </w:pPr>
      <w:r>
        <w:t xml:space="preserve">Bangkok can serve as a model for urban welfare in the developing world. The future of social cohesion in</w:t>
      </w:r>
      <w:r>
        <w:t xml:space="preserve"> </w:t>
      </w:r>
      <w:r>
        <w:rPr>
          <w:bCs/>
          <w:b/>
        </w:rPr>
        <w:t xml:space="preserve">Bangkok</w:t>
      </w:r>
      <w:r>
        <w:t xml:space="preserve">sdepends largely on the strength and visibility of its social work profession.</w:t>
      </w:r>
    </w:p>
    <w:p>
      <w:pPr>
        <w:pStyle w:val="BodyText"/>
      </w:pPr>
      <w:r>
        <w:rPr>
          <w:iCs/>
          <w:i/>
        </w:rPr>
        <w:t xml:space="preserve">This document serves as a foundational overview for policymakers educators and practitioners interested in enhancing social welfare structures within Thailand Bangkok.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Thailand Bangkok: Navigating Urban Complexity and Social Justice</dc:title>
  <dc:creator/>
  <dc:language>en</dc:language>
  <cp:keywords/>
  <dcterms:created xsi:type="dcterms:W3CDTF">2026-07-29T17:15:25Z</dcterms:created>
  <dcterms:modified xsi:type="dcterms:W3CDTF">2026-07-29T17:15:25Z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