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edf51208006f8a1df0a471ae7a80493eb623180"/>
    <w:p>
      <w:pPr>
        <w:pStyle w:val="Heading1"/>
      </w:pPr>
      <w:r>
        <w:t xml:space="preserve">The Role and Impact of Social Workers in United States Chicago</w:t>
      </w:r>
    </w:p>
    <w:bookmarkStart w:id="26" w:name="Xf1f2e301f2ca34a5168ec0567a82c3f081d3575"/>
    <w:p>
      <w:pPr>
        <w:pStyle w:val="Heading2"/>
      </w:pPr>
      <w:r>
        <w:t xml:space="preserve">A Comprehensive Research Paper on Community Health, Crisis Intervention, and Systemic Advocacy</w:t>
      </w:r>
    </w:p>
    <w:p>
      <w:pPr>
        <w:pStyle w:val="FirstParagraph"/>
      </w:pPr>
      <w:r>
        <w:rPr>
          <w:bCs/>
          <w:b/>
        </w:rPr>
        <w:t xml:space="preserve">Date:</w:t>
      </w:r>
    </w:p>
    <w:p>
      <w:pPr>
        <w:pStyle w:val="BodyText"/>
      </w:pPr>
      <w:r>
        <w:t xml:space="preserve">October 24, 2023</w:t>
      </w:r>
    </w:p>
    <w:p>
      <w:pPr>
        <w:pStyle w:val="BodyText"/>
      </w:pPr>
      <w:r>
        <w:rPr>
          <w:bCs/>
          <w:b/>
        </w:rPr>
        <w:t xml:space="preserve">Subject:</w:t>
      </w:r>
    </w:p>
    <w:p>
      <w:pPr>
        <w:pStyle w:val="BodyText"/>
      </w:pPr>
      <w:r>
        <w:t xml:space="preserve">Public Health and Social Services Administration</w:t>
      </w:r>
    </w:p>
    <w:bookmarkStart w:id="20" w:name="i.-introduction"/>
    <w:p>
      <w:pPr>
        <w:pStyle w:val="Heading3"/>
      </w:pPr>
      <w:r>
        <w:t xml:space="preserve">I. Introduction</w:t>
      </w:r>
    </w:p>
    <w:p>
      <w:pPr>
        <w:pStyle w:val="FirstParagraph"/>
      </w:pPr>
      <w:r>
        <w:t xml:space="preserve">The landscape of urban social services is complex, requiring a nuanced understanding of community dynamics, historical disparities, and systemic barriers. In the United States Chicago stands as a prominent example of an urban center where the role of the social worker is not merely supportive but foundational to civic stability and individual well-being. This research paper examines the multifaceted responsibilities of social workers in this specific geographic context, focusing on their contributions to public health, crisis intervention, and systemic advocacy. By analyzing the unique challenges faced by residents in United States Chicago neighborhoods—ranging from economic inequality to issues of public safety—the document highlights how specialized training and local knowledge enable social workers to bridge critical gaps between marginalized populations and essential resources. The primary objective is to demonstrate that social work in this region is a vital component of the city's infrastructure, directly influencing health outcomes, educational attainment, and community cohesion.</w:t>
      </w:r>
    </w:p>
    <w:bookmarkEnd w:id="20"/>
    <w:bookmarkStart w:id="21" w:name="X8303c0002984e179c9e006962dc51d09ab65417"/>
    <w:p>
      <w:pPr>
        <w:pStyle w:val="Heading3"/>
      </w:pPr>
      <w:r>
        <w:t xml:space="preserve">II. Historical Context and Demographic Challenges</w:t>
      </w:r>
    </w:p>
    <w:p>
      <w:pPr>
        <w:pStyle w:val="FirstParagraph"/>
      </w:pPr>
      <w:r>
        <w:t xml:space="preserve">To understand the current practice of social work in United States Chicago one must first consider its historical demographics and socio-economic structure. As one of the largest cities in the United States, it has experienced significant waves of migration, industrialization, and subsequent deindustrialization. These shifts have created distinct neighborhoods with varying levels of resource availability. Social workers operating within this city must navigate a legacy of residential segregation that continues to impact access to quality healthcare, education, and housing.</w:t>
      </w:r>
      <w:r>
        <w:t xml:space="preserve"> </w:t>
      </w:r>
      <w:r>
        <w:t xml:space="preserve">For instance, communities on the South and West Sides often face higher rates of poverty and lower life expectancy compared to areas on the North Side. Social workers in these regions are tasked with addressing intergenerational trauma rooted in systemic inequities. They serve as culturally competent liautors who understand that clinical interventions must be adapted to reflect the lived realities of clients who may distrust institutional systems due to historical mistreatment. This contextual awareness is essential for building trust, which is the cornerstone of effective social work practice in such a diverse and stratified urban environment.</w:t>
      </w:r>
    </w:p>
    <w:bookmarkEnd w:id="21"/>
    <w:bookmarkStart w:id="22" w:name="Xb16d2dd7feff3ebc4723277e93563109ff30a03"/>
    <w:p>
      <w:pPr>
        <w:pStyle w:val="Heading3"/>
      </w:pPr>
      <w:r>
        <w:t xml:space="preserve">III. Crisis Intervention and Mental Health Support</w:t>
      </w:r>
    </w:p>
    <w:p>
      <w:pPr>
        <w:pStyle w:val="FirstParagraph"/>
      </w:pPr>
      <w:r>
        <w:t xml:space="preserve">One of the most visible roles of social workers in United States Chicago involves crisis intervention, particularly concerning mental health and substance abuse. The city has grappled with rising rates of mental health disorders exacerbated by economic stressors and environmental factors. Social workers are often the first responders to psychiatric crises when traditional emergency services are overwhelmed or ill-equipped to handle non-violent mental health emergencies.</w:t>
      </w:r>
      <w:r>
        <w:t xml:space="preserve"> </w:t>
      </w:r>
      <w:r>
        <w:t xml:space="preserve">Through programs funded by both local municipal grants and federal initiatives, social workers provide immediate stabilization, assessment, and linkage to long-term care facilities. They work closely with hospitals, police departments (through co-responder models), and community centers to ensure that individuals in distress receive humane and effective treatment rather than criminalization. Furthermore, the opioid epidemic has required social workers to implement harm reduction strategies, including distribution of naloxone and facilitating entry into rehabilitation programs. These efforts are critical in reducing mortality rates and helping individuals reclaim their autonomy within the broader framework of United States healthcare standards.</w:t>
      </w:r>
    </w:p>
    <w:bookmarkEnd w:id="22"/>
    <w:bookmarkStart w:id="23" w:name="X91553959df6ce68abe03b741de1200f628c746a"/>
    <w:p>
      <w:pPr>
        <w:pStyle w:val="Heading3"/>
      </w:pPr>
      <w:r>
        <w:t xml:space="preserve">IV. Advocacy for Housing Stability and Economic Justice</w:t>
      </w:r>
    </w:p>
    <w:p>
      <w:pPr>
        <w:pStyle w:val="FirstParagraph"/>
      </w:pPr>
      <w:r>
        <w:t xml:space="preserve">Housing instability is a pervasive issue affecting families across United States Chicago social work practice heavily intersects with housing advocacy. Social workers assist tenants in navigating complex eviction laws, negotiating with landlords, and accessing emergency rental assistance programs. Given the high cost of living in major metropolitan areas like Chicago even modest income fluctuations can lead to homelessness for vulnerable populations such as single-parent households or individuals exiting foster care systems.</w:t>
      </w:r>
      <w:r>
        <w:t xml:space="preserve"> </w:t>
      </w:r>
      <w:r>
        <w:t xml:space="preserve">Beyond immediate relief social workers engage in policy advocacy at the city council level. They collect data on housing trends and present evidence-based arguments for stronger tenant protections, increased funding for affordable housing developments, and fair wage policies. By advocating for systemic changes that address the root causes of homelessness rather than just its symptoms these professionals contribute to long-term community stability. Their work ensures that development projects benefit existing residents rather than displacing them through gentrification processes.</w:t>
      </w:r>
    </w:p>
    <w:bookmarkEnd w:id="23"/>
    <w:bookmarkStart w:id="24" w:name="v.-child-welfare-and-family-preservation"/>
    <w:p>
      <w:pPr>
        <w:pStyle w:val="Heading3"/>
      </w:pPr>
      <w:r>
        <w:t xml:space="preserve">V. Child Welfare and Family Preservation</w:t>
      </w:r>
    </w:p>
    <w:p>
      <w:pPr>
        <w:pStyle w:val="FirstParagraph"/>
      </w:pPr>
      <w:r>
        <w:t xml:space="preserve">The Department of Children and Family Services (DCFS) in Illinois operates within a complex framework where social workers play a pivotal role in child welfare cases. In United States Chicago caseloads can be heavy due to high demand for services yet the goal remains family preservation whenever safe and feasible. Social workers conduct thorough assessments of home environments identify risks such as domestic violence or neglect and connect families with supportive services like parenting classes counseling and material aid.</w:t>
      </w:r>
      <w:r>
        <w:t xml:space="preserve"> </w:t>
      </w:r>
      <w:r>
        <w:t xml:space="preserve">By focusing on strengths-based approaches practitioners aim to empower families rather than penalize them. This approach recognizes that poverty itself should not be conflated with abuse or neglect but is a stressor that requires community support. Successful interventions often involve coordinating between schools medical providers and legal aid organizations to create a comprehensive safety net around vulnerable children thereby reducing the likelihood of unnecessary foster care placement while ensuring child safety remains paramount within the United States child protection standards.</w:t>
      </w:r>
    </w:p>
    <w:bookmarkEnd w:id="24"/>
    <w:bookmarkStart w:id="25" w:name="vi.-conclusion"/>
    <w:p>
      <w:pPr>
        <w:pStyle w:val="Heading3"/>
      </w:pPr>
      <w:r>
        <w:t xml:space="preserve">VI. Conclusion</w:t>
      </w:r>
    </w:p>
    <w:p>
      <w:pPr>
        <w:pStyle w:val="FirstParagraph"/>
      </w:pPr>
      <w:r>
        <w:t xml:space="preserve">In conclusion the practice of social work in United States Chicago is characterized by its depth adaptability and unwavering commitment to human dignity amidst structural challenges. From addressing immediate mental health crises to advocating for systemic housing reforms these professionals serve as essential intermediaries between individuals and societal institutions. Their ability to blend clinical expertise with community activism ensures that vulnerable populations are not only served but empowered. As the city continues evolving so too will the strategies employed by social workers who remain dedicated to fostering equity resilience and well-being for all residents of United States Chicago. Future research should continue to evaluate the long-term impacts of integrated care models and policy reforms led by social work practitioners in enhancing urban community health outcomes across diverse neighborhoods throughout this dynamic metropolis.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United States Chicago: A Comprehensive Research Paper</dc:title>
  <dc:creator/>
  <dc:language>en</dc:language>
  <cp:keywords/>
  <dcterms:created xsi:type="dcterms:W3CDTF">2026-07-30T11:44:19Z</dcterms:created>
  <dcterms:modified xsi:type="dcterms:W3CDTF">2026-07-30T11:44:19Z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