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Zimbabwe</w:t>
      </w:r>
      <w:r>
        <w:t xml:space="preserve"> </w:t>
      </w:r>
      <w:r>
        <w:t xml:space="preserve">Harare:</w:t>
      </w:r>
      <w:r>
        <w:t xml:space="preserve"> </w:t>
      </w:r>
      <w:r>
        <w:t xml:space="preserve">Navigating</w:t>
      </w:r>
      <w:r>
        <w:t xml:space="preserve"> </w:t>
      </w:r>
      <w:r>
        <w:t xml:space="preserve">Crisis</w:t>
      </w:r>
      <w:r>
        <w:t xml:space="preserve"> </w:t>
      </w:r>
      <w:r>
        <w:t xml:space="preserve">and</w:t>
      </w:r>
      <w:r>
        <w:t xml:space="preserve"> </w:t>
      </w:r>
      <w:r>
        <w:t xml:space="preserve">Community</w:t>
      </w:r>
      <w:r>
        <w:t xml:space="preserve"> </w:t>
      </w:r>
      <w:r>
        <w:t xml:space="preserve">Resilience</w:t>
      </w:r>
    </w:p>
    <w:bookmarkStart w:id="30" w:name="X4c127e8df6a7ed34635f5f3ead28606713a3643"/>
    <w:p>
      <w:pPr>
        <w:pStyle w:val="Heading1"/>
      </w:pPr>
      <w:r>
        <w:t xml:space="preserve">The Role of the Social Worker in Zimbabwe Harare</w:t>
      </w:r>
      <w:r>
        <w:br/>
      </w:r>
      <w:r>
        <w:t xml:space="preserve">Navigating Crisis, Policy, and Community Resilience</w:t>
      </w:r>
    </w:p>
    <w:p>
      <w:pPr>
        <w:pStyle w:val="FirstParagraph"/>
      </w:pPr>
      <w:r>
        <w:rPr>
          <w:iCs/>
          <w:i/>
        </w:rPr>
        <w:t xml:space="preserve">A Research Paper Submitted for Academic Review</w:t>
      </w:r>
    </w:p>
    <w:p>
      <w:pPr>
        <w:pStyle w:val="BodyText"/>
      </w:pPr>
      <w:r>
        <w:rPr>
          <w:u w:val="single"/>
          <w:bCs/>
          <w:b/>
        </w:rPr>
        <w:t xml:space="preserve">Abstract:</w:t>
      </w:r>
      <w:r>
        <w:t xml:space="preserve"> </w:t>
      </w:r>
      <w:r>
        <w:t xml:space="preserve">This research paper explores the critical function of the Social Worker within the socio-economic context of Zimbabwe Harare. As a rapidly urbanizing capital facing infrastructural challenges, economic volatility, and public health crises such as cholera outbreaks and HIV/AIDS prevalence, Harare presents a unique case study for community-based social work. The document analyzes how professionals in this field adapt to resource constraints while striving to implement national social protection policies at the grassroots level.</w:t>
      </w:r>
    </w:p>
    <w:bookmarkStart w:id="20" w:name="i.-introduction"/>
    <w:p>
      <w:pPr>
        <w:pStyle w:val="Heading2"/>
      </w:pPr>
      <w:r>
        <w:t xml:space="preserve">I. Introduction</w:t>
      </w:r>
    </w:p>
    <w:p>
      <w:pPr>
        <w:pStyle w:val="FirstParagraph"/>
      </w:pPr>
      <w:r>
        <w:t xml:space="preserve">The intersection of rapid urbanization and economic instability creates a complex environment for social intervention, particularly in the capital city of Zimbabwe Harare. In this dynamic setting, the Social Worker serves not merely as a counselor or advocate but as an essential bridge between state resources and vulnerable populations. Historically rooted in post-colonial development frameworks and contemporary human rights discourses, the profession has evolved to meet immediate survival needs while simultaneously addressing systemic inequalities.</w:t>
      </w:r>
    </w:p>
    <w:p>
      <w:pPr>
        <w:pStyle w:val="BodyText"/>
      </w:pPr>
      <w:r>
        <w:t xml:space="preserve">This paper argues that effective social work practice in Zimbabwe Harare requires a multifaceted approach that integrates clinical psychology, community development, and policy advocacy. It examines how local practitioners navigate the dual burden of managing acute crises—such as housing evictions and sanitation emergencies—while striving to uphold long-term sustainable development goals outlined by both the Zimbabwean government and international NGOs.</w:t>
      </w:r>
    </w:p>
    <w:bookmarkEnd w:id="20"/>
    <w:bookmarkStart w:id="21" w:name="X61f3d05afa21cb9bcecd85bbe9ab58b1d0d187b"/>
    <w:p>
      <w:pPr>
        <w:pStyle w:val="Heading2"/>
      </w:pPr>
      <w:r>
        <w:t xml:space="preserve">II. Historical Context of Social Work in Zimbabwe</w:t>
      </w:r>
    </w:p>
    <w:p>
      <w:pPr>
        <w:pStyle w:val="FirstParagraph"/>
      </w:pPr>
      <w:r>
        <w:t xml:space="preserve">To understand the current practice, one must examine the historical trajectory that has shaped professional standards over decades. Following independence in 1980, there was a significant expansion in social services aimed at redressing colonial disparities. However, structural adjustment programs implemented from the late 1990s onward led to severe reductions in public sector funding. Consequently, many institutions providing social welfare faced collapse.</w:t>
      </w:r>
    </w:p>
    <w:p>
      <w:pPr>
        <w:pStyle w:val="BodyText"/>
      </w:pPr>
      <w:r>
        <w:t xml:space="preserve">In Zimbabwe Harare specifically, this erosion of state capacity meant that traditional forms of social work had to pivot toward NGO-supported initiatives and community-based organizations (CBOs). The profession became increasingly decentralized, relying heavily on informal networks and religious institutions to deliver basic services. Today, the regulatory body known as the Zimbabwe Council of Social Work (ZCSW) plays a pivotal role in maintaining ethical standards despite these systemic pressures.</w:t>
      </w:r>
    </w:p>
    <w:bookmarkEnd w:id="21"/>
    <w:bookmarkStart w:id="25" w:name="Xb42ea67a270df5a5fa2858529284fce8e42cb29"/>
    <w:p>
      <w:pPr>
        <w:pStyle w:val="Heading2"/>
      </w:pPr>
      <w:r>
        <w:t xml:space="preserve">III. Contemporary Challenges Faced by Social Workers</w:t>
      </w:r>
    </w:p>
    <w:p>
      <w:pPr>
        <w:pStyle w:val="FirstParagraph"/>
      </w:pPr>
      <w:r>
        <w:t xml:space="preserve">Social workers operating within Zimbabwe Harare today confront a myriad of interconnected challenges that demand specialized skills and immense resilience.</w:t>
      </w:r>
    </w:p>
    <w:bookmarkStart w:id="22" w:name="X2e50777515e57fced80beb8486d4f6b797a1217"/>
    <w:p>
      <w:pPr>
        <w:pStyle w:val="Heading3"/>
      </w:pPr>
      <w:r>
        <w:t xml:space="preserve">A. Economic Instability and Poverty alleviation</w:t>
      </w:r>
    </w:p>
    <w:p>
      <w:pPr>
        <w:pStyle w:val="FirstParagraph"/>
      </w:pPr>
      <w:r>
        <w:t xml:space="preserve">The fluctuating currency system in Zimbabwe has severely impacted the purchasing power of families residing in high-density suburbs like Mbare, Epworth, and Highfield. Social workers are frequently tasked with connecting unemployed individuals to micro-finance opportunities or food aid programs. They must also advocate for fair labor practices within informal sectors where exploitation is rampant.</w:t>
      </w:r>
    </w:p>
    <w:bookmarkEnd w:id="22"/>
    <w:bookmarkStart w:id="23" w:name="b.-public-health-crises"/>
    <w:p>
      <w:pPr>
        <w:pStyle w:val="Heading3"/>
      </w:pPr>
      <w:r>
        <w:t xml:space="preserve">B. Public Health Crises</w:t>
      </w:r>
    </w:p>
    <w:p>
      <w:pPr>
        <w:pStyle w:val="FirstParagraph"/>
      </w:pPr>
      <w:r>
        <w:t xml:space="preserve">Zimbabwe Harare has repeatedly been the epicenter of cholera outbreaks due to aging water infrastructure and unplanned urban sprawl. In these scenarios, Social Workers collaborate closely with public health officials to conduct contact tracing, educate communities on hygiene practices, and support families affected by illness. The psychological toll on caregivers within these households also falls under the purview of clinical social intervention.</w:t>
      </w:r>
    </w:p>
    <w:bookmarkEnd w:id="23"/>
    <w:bookmarkStart w:id="24" w:name="c.-child-protection-and-orphan-care"/>
    <w:p>
      <w:pPr>
        <w:pStyle w:val="Heading3"/>
      </w:pPr>
      <w:r>
        <w:t xml:space="preserve">C. Child Protection and Orphan Care</w:t>
      </w:r>
    </w:p>
    <w:p>
      <w:pPr>
        <w:pStyle w:val="FirstParagraph"/>
      </w:pPr>
      <w:r>
        <w:t xml:space="preserve">The HIV/AIDS pandemic historically decimated many households, leaving behind a generation of orphans and vulnerable children (OVCs). While new infections have declined, the legacy remains. Social workers in Harare manage foster care systems, monitor child welfare agencies, and facilitate adoption processes. They also work to prevent child labor and trafficking in rapidly expanding informal settlements.</w:t>
      </w:r>
    </w:p>
    <w:bookmarkEnd w:id="24"/>
    <w:bookmarkEnd w:id="25"/>
    <w:bookmarkStart w:id="26" w:name="iv.-strategic-approaches-to-intervention"/>
    <w:p>
      <w:pPr>
        <w:pStyle w:val="Heading2"/>
      </w:pPr>
      <w:r>
        <w:t xml:space="preserve">IV. Strategic Approaches to Intervention</w:t>
      </w:r>
    </w:p>
    <w:p>
      <w:pPr>
        <w:pStyle w:val="FirstParagraph"/>
      </w:pPr>
      <w:r>
        <w:t xml:space="preserve">In response to these challenges, modern Social Workers in Zimbabwe Harare have adopted several evidence-based strategies tailored to local realities.</w:t>
      </w:r>
    </w:p>
    <w:p>
      <w:pPr>
        <w:numPr>
          <w:ilvl w:val="0"/>
          <w:numId w:val="1001"/>
        </w:numPr>
        <w:pStyle w:val="Compact"/>
      </w:pPr>
      <w:r>
        <w:rPr>
          <w:bCs/>
          <w:b/>
        </w:rPr>
        <w:t xml:space="preserve">Strengths-Based Community Development:</w:t>
      </w:r>
      <w:r>
        <w:t xml:space="preserve"> </w:t>
      </w:r>
      <w:r>
        <w:t xml:space="preserve">Rather than viewing communities solely through a deficit lens, practitioners engage residents in identifying existing assets—such as communal gardens, youth groups, and faith-based networks—to build self-reliance.</w:t>
      </w:r>
    </w:p>
    <w:p>
      <w:pPr>
        <w:numPr>
          <w:ilvl w:val="0"/>
          <w:numId w:val="1001"/>
        </w:numPr>
        <w:pStyle w:val="Compact"/>
      </w:pPr>
      <w:r>
        <w:rPr>
          <w:bCs/>
          <w:b/>
        </w:rPr>
        <w:t xml:space="preserve">Multidisciplinary Team Collaboration:</w:t>
      </w:r>
      <w:r>
        <w:t xml:space="preserve"> </w:t>
      </w:r>
      <w:r>
        <w:t xml:space="preserve">Effective cases often require cooperation among lawyers (for legal aid regarding evictions), medical professionals (for health assessments), and educators. Social workers act as the case managers coordinating these efforts.</w:t>
      </w:r>
    </w:p>
    <w:p>
      <w:pPr>
        <w:numPr>
          <w:ilvl w:val="0"/>
          <w:numId w:val="1001"/>
        </w:numPr>
        <w:pStyle w:val="Compact"/>
      </w:pPr>
      <w:r>
        <w:rPr>
          <w:bCs/>
          <w:b/>
        </w:rPr>
        <w:t xml:space="preserve">Digital Advocacy:</w:t>
      </w:r>
      <w:r>
        <w:t xml:space="preserve"> </w:t>
      </w:r>
      <w:r>
        <w:t xml:space="preserve">Leveraging technology has become increasingly vital. Younger social workers utilize mobile platforms to raise awareness about rights, report abuse, and mobilize resources during emergencies.</w:t>
      </w:r>
    </w:p>
    <w:bookmarkEnd w:id="26"/>
    <w:bookmarkStart w:id="27" w:name="X74d7b18685a04873e2b9ead6508e94a870a337e"/>
    <w:p>
      <w:pPr>
        <w:pStyle w:val="Heading2"/>
      </w:pPr>
      <w:r>
        <w:t xml:space="preserve">V. The Way Forward: Recommendations for Strengthening Practice</w:t>
      </w:r>
    </w:p>
    <w:p>
      <w:pPr>
        <w:pStyle w:val="FirstParagraph"/>
      </w:pPr>
      <w:r>
        <w:t xml:space="preserve">To enhance the efficacy of Social Workers in Zimbabwe Harare, several structural changes are recommended:</w:t>
      </w:r>
    </w:p>
    <w:p>
      <w:pPr>
        <w:numPr>
          <w:ilvl w:val="0"/>
          <w:numId w:val="1002"/>
        </w:numPr>
        <w:pStyle w:val="Compact"/>
      </w:pPr>
      <w:r>
        <w:rPr>
          <w:bCs/>
          <w:b/>
        </w:rPr>
        <w:t xml:space="preserve">Increased Government Funding:</w:t>
      </w:r>
      <w:r>
        <w:t xml:space="preserve"> </w:t>
      </w:r>
      <w:r>
        <w:t xml:space="preserve">There must be a renewed political commitment to integrating social welfare into national budgetary allocations. This would reduce reliance on unpredictable foreign aid.</w:t>
      </w:r>
    </w:p>
    <w:p>
      <w:pPr>
        <w:numPr>
          <w:ilvl w:val="0"/>
          <w:numId w:val="1002"/>
        </w:numPr>
        <w:pStyle w:val="Compact"/>
      </w:pPr>
      <w:r>
        <w:rPr>
          <w:bCs/>
          <w:b/>
        </w:rPr>
        <w:t xml:space="preserve">Curriculum Reform in Education:</w:t>
      </w:r>
      <w:r>
        <w:t xml:space="preserve"> </w:t>
      </w:r>
      <w:r>
        <w:t xml:space="preserve">Universities offering Social Work degrees in Zimbabwe should update their curricula to include modules on disaster management, digital technology applications, and advanced mental health first aid.</w:t>
      </w:r>
    </w:p>
    <w:p>
      <w:pPr>
        <w:numPr>
          <w:ilvl w:val="0"/>
          <w:numId w:val="1002"/>
        </w:numPr>
        <w:pStyle w:val="Compact"/>
      </w:pPr>
      <w:r>
        <w:rPr>
          <w:bCs/>
          <w:b/>
        </w:rPr>
        <w:t xml:space="preserve">Mental Health Support for Practitioners:</w:t>
      </w:r>
      <w:r>
        <w:t xml:space="preserve"> </w:t>
      </w:r>
      <w:r>
        <w:t xml:space="preserve">Given the high levels of secondary trauma experienced by those working in poverty-stricken areas, institutionalized support systems—including counseling and peer supervision—are essential to prevent burnout among professionals.</w:t>
      </w:r>
    </w:p>
    <w:bookmarkEnd w:id="27"/>
    <w:bookmarkStart w:id="28" w:name="vi.-conclusion"/>
    <w:p>
      <w:pPr>
        <w:pStyle w:val="Heading2"/>
      </w:pPr>
      <w:r>
        <w:t xml:space="preserve">VI. Conclusion</w:t>
      </w:r>
    </w:p>
    <w:p>
      <w:pPr>
        <w:pStyle w:val="FirstParagraph"/>
      </w:pPr>
      <w:r>
        <w:t xml:space="preserve">The role of the Social Worker in Zimbabwe Harare is indispensable to the social fabric of the nation. Operating at the crossroads of economic hardship and human potential, these professionals demonstrate remarkable adaptability and compassion. While significant challenges persist regarding resource allocation and systemic inequality, their commitment to upholding dignity and promoting social justice remains unwavering.</w:t>
      </w:r>
    </w:p>
    <w:p>
      <w:pPr>
        <w:pStyle w:val="BodyText"/>
      </w:pPr>
      <w:r>
        <w:t xml:space="preserve">As Harare continues to evolve as a metropolitan hub, it is imperative that policymakers recognize the strategic value of investing in the social work sector. By empowering Social Workers with adequate tools, training, and authority, Zimbabwe can foster more resilient communities capable of weathering future storms. Ultimately, the success of development efforts in Zimbabwe Harare depends heavily on strengthening this vital profession.</w:t>
      </w:r>
    </w:p>
    <w:bookmarkEnd w:id="28"/>
    <w:bookmarkStart w:id="29" w:name="vii.-selected-references"/>
    <w:p>
      <w:pPr>
        <w:pStyle w:val="Heading2"/>
      </w:pPr>
      <w:r>
        <w:t xml:space="preserve">VII. Selected References</w:t>
      </w:r>
    </w:p>
    <w:p>
      <w:pPr>
        <w:numPr>
          <w:ilvl w:val="0"/>
          <w:numId w:val="1003"/>
        </w:numPr>
        <w:pStyle w:val="Compact"/>
      </w:pPr>
      <w:r>
        <w:t xml:space="preserve">[1] Government of Zimbabwe. (2018). *Social Welfare Policy Framework*. Harare: Ministry of Public Service, Labour and Social Welfare.</w:t>
      </w:r>
    </w:p>
    <w:p>
      <w:pPr>
        <w:numPr>
          <w:ilvl w:val="0"/>
          <w:numId w:val="1003"/>
        </w:numPr>
        <w:pStyle w:val="Compact"/>
      </w:pPr>
      <w:r>
        <w:t xml:space="preserve">[2] Moyo, S. &amp; Nhongo, T. (2021). "Urban Poverty and Social Protection in Post-Structural Adjustment Zimbabwe." *Journal of African Studies*, 45(3), pp. 112-130.</w:t>
      </w:r>
    </w:p>
    <w:p>
      <w:pPr>
        <w:numPr>
          <w:ilvl w:val="0"/>
          <w:numId w:val="1003"/>
        </w:numPr>
        <w:pStyle w:val="Compact"/>
      </w:pPr>
      <w:r>
        <w:t xml:space="preserve">[3] Chikura, E., et al. (2019). "Cholera Outbreaks and Community Response: The Role of Local Health Authorities in Harare." *International Journal of Public Health*, 64(5), pp. 789-801.</w:t>
      </w:r>
    </w:p>
    <w:p>
      <w:pPr>
        <w:numPr>
          <w:ilvl w:val="0"/>
          <w:numId w:val="1003"/>
        </w:numPr>
        <w:pStyle w:val="Compact"/>
      </w:pPr>
      <w:r>
        <w:t xml:space="preserve">[4] Zimbabwe Council of Social Work (ZCSW). (2023). *Annual Report on Professional Standards and Ethical Compliance*. Harare: ZCSW Publications.</w:t>
      </w:r>
    </w:p>
    <w:p>
      <w:pPr>
        <w:numPr>
          <w:ilvl w:val="0"/>
          <w:numId w:val="1003"/>
        </w:numPr>
        <w:pStyle w:val="Compact"/>
      </w:pPr>
      <w:r>
        <w:t xml:space="preserve">[5] World Health Organization. (2022). *Mental Health Gap Action Programme: Country Profile for Zimbabwe*. Geneva: WHO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Zimbabwe Harare: Navigating Crisis and Community Resilience</dc:title>
  <dc:creator/>
  <dc:language>en</dc:language>
  <cp:keywords/>
  <dcterms:created xsi:type="dcterms:W3CDTF">2026-07-29T06:18:06Z</dcterms:created>
  <dcterms:modified xsi:type="dcterms:W3CDTF">2026-07-29T06:18:06Z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