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China</w:t>
      </w:r>
      <w:r>
        <w:t xml:space="preserve"> </w:t>
      </w:r>
      <w:r>
        <w:t xml:space="preserve">Beijing</w:t>
      </w:r>
    </w:p>
    <w:bookmarkStart w:id="30" w:name="X45f3619bf5094f73fef3b7790ee9646f93077cf"/>
    <w:p>
      <w:pPr>
        <w:pStyle w:val="Heading1"/>
      </w:pPr>
      <w:r>
        <w:t xml:space="preserve">The Evolution and Strategic Role of the Software Engineer in China Beijing</w:t>
      </w:r>
    </w:p>
    <w:p>
      <w:pPr>
        <w:pStyle w:val="FirstParagraph"/>
      </w:pPr>
      <w:r>
        <w:rPr>
          <w:bCs/>
          <w:b/>
        </w:rPr>
        <w:t xml:space="preserve">Date:</w:t>
      </w:r>
      <w:r>
        <w:t xml:space="preserve"> </w:t>
      </w:r>
      <w:r>
        <w:t xml:space="preserve">October 26, 2023</w:t>
      </w:r>
    </w:p>
    <w:p>
      <w:pPr>
        <w:pStyle w:val="BodyText"/>
      </w:pPr>
      <w:r>
        <w:rPr>
          <w:bCs/>
          <w:b/>
        </w:rPr>
        <w:t xml:space="preserve">Type:</w:t>
      </w:r>
    </w:p>
    <w:p>
      <w:pPr>
        <w:pStyle w:val="BodyText"/>
      </w:pPr>
      <w:r>
        <w:t xml:space="preserve">Analyze Market Dynamics: The rapid expansion of the digital economy in Beijing creates an insatiable demand for high-quality software engineering talent. The shift from hardware manufacturing to software-defined services requires engineers who can bridge the gap between physical infrastructure and digital interfaces.</w:t>
      </w:r>
    </w:p>
    <w:p>
      <w:pPr>
        <w:pStyle w:val="BodyText"/>
      </w:pPr>
      <w:r>
        <w:t xml:space="preserve">Evaluate Cultural Fit: Understanding the specific work culture, hierarchy, and communication styles prevalent in Chinese tech hubs is crucial for both local hires and international collaborators. This research provides insights into these soft skills alongside technical requirements.</w:t>
      </w:r>
    </w:p>
    <w:p>
      <w:pPr>
        <w:pStyle w:val="BodyText"/>
      </w:pPr>
      <w:r>
        <w:t xml:space="preserve">Forecast Future Trends: By looking at current trajectories in AI and big data within Beijing’s tech ecosystem, this paper predicts future skill sets that will be most valuable for Software Engineers over the next decade.</w:t>
      </w:r>
    </w:p>
    <w:bookmarkStart w:id="20" w:name="X1bbbd49f7e3b8a557122c0eed2b88881dea6f2a"/>
    <w:p>
      <w:pPr>
        <w:pStyle w:val="Heading2"/>
      </w:pPr>
      <w:r>
        <w:t xml:space="preserve">2. The Technological Landscape of China Beijing</w:t>
      </w:r>
    </w:p>
    <w:p>
      <w:pPr>
        <w:pStyle w:val="FirstParagraph"/>
      </w:pPr>
      <w:r>
        <w:t xml:space="preserve">China Beijing serves as the epicenter of technology innovation in China. Often referred to as "China's Silicon Valley," regions such as Zhongguancun (known as Silicon Valley) and Haidian District are home to some of the world’s most powerful tech giants, including Baidu, Huawei, Tencent (headquarters in Shenzhen but with significant Beijing operations), and JD.com. The municipal government has heavily invested in building a smart city infrastructure, integrating Internet of Things (IoT) sensors into urban management systems.</w:t>
      </w:r>
    </w:p>
    <w:p>
      <w:pPr>
        <w:pStyle w:val="BodyText"/>
      </w:pPr>
      <w:r>
        <w:t xml:space="preserve">In this environment, the role of the Software Engineer transcends traditional coding tasks. Engineers are expected to contribute to national strategic goals such as digital sovereignty, data security, and autonomous development. The local ecosystem is characterized by rapid prototyping cycles ("China Speed") and a high tolerance for failure during innovation phases. However, this comes with rigorous expectations for output quality and scalability.</w:t>
      </w:r>
    </w:p>
    <w:bookmarkEnd w:id="20"/>
    <w:bookmarkStart w:id="24" w:name="X8f7e2b07b08b344fc539b5490901b374f47cd3e"/>
    <w:p>
      <w:pPr>
        <w:pStyle w:val="Heading2"/>
      </w:pPr>
      <w:r>
        <w:t xml:space="preserve">3. Core Competencies of the Modern Software Engineer in Beijing</w:t>
      </w:r>
    </w:p>
    <w:bookmarkStart w:id="21" w:name="Xb1eb0d80ed797ce237718f4a346dd3b628731f1"/>
    <w:p>
      <w:pPr>
        <w:pStyle w:val="Heading3"/>
      </w:pPr>
      <w:r>
        <w:t xml:space="preserve">3.1 Technical Proficiency and Framework Mastery</w:t>
      </w:r>
    </w:p>
    <w:p>
      <w:pPr>
        <w:pStyle w:val="FirstParagraph"/>
      </w:pPr>
      <w:r>
        <w:t xml:space="preserve">The baseline requirement for any Software Engineer operating in China Beijing is mastery of modern programming languages such as Python, Java, Go, and C++. However, given the unique market dynamics here, familiarity with domestic frameworks is equally critical. For instance,</w:t>
      </w:r>
    </w:p>
    <w:p>
      <w:pPr>
        <w:pStyle w:val="BodyText"/>
      </w:pPr>
      <w:r>
        <w:t xml:space="preserve">Frontend: Vue.js has gained significant traction over React in certain sectors due to its ease of use and strong support within the Chinese developer community.</w:t>
      </w:r>
    </w:p>
    <w:p>
      <w:pPr>
        <w:pStyle w:val="BodyText"/>
      </w:pPr>
      <w:r>
        <w:t xml:space="preserve">Backend: Developers must be proficient in handling high-concurrency architectures typical of applications serving hundreds of millions of users, such as WeChat mini-programs or Douyin (TikTok).</w:t>
      </w:r>
    </w:p>
    <w:bookmarkEnd w:id="21"/>
    <w:bookmarkStart w:id="22" w:name="Xdd5dcc13e77861174e38d140627f754c326668e"/>
    <w:p>
      <w:pPr>
        <w:pStyle w:val="Heading3"/>
      </w:pPr>
      <w:r>
        <w:t xml:space="preserve">3.2 Artificial Intelligence and Data Science Integration</w:t>
      </w:r>
    </w:p>
    <w:p>
      <w:pPr>
        <w:pStyle w:val="FirstParagraph"/>
      </w:pPr>
      <w:r>
        <w:t xml:space="preserve">A distinguishing feature of the Software Engineer profile in China Beijing is the heavy integration with AI. It is no longer sufficient to be a pure backend or frontend developer; there is a strong trend toward "AI-First" development. Engineers are increasingly required to integrate Large Language Models (LLMs), computer vision APIs, and predictive analytics into standard applications. Companies in Beijing are leading the global charge in applying AI to healthcare, finance, and transportation.</w:t>
      </w:r>
    </w:p>
    <w:p>
      <w:pPr>
        <w:pStyle w:val="BodyText"/>
      </w:pPr>
      <w:r>
        <w:t xml:space="preserve">Consequently, Software Engineers must possess a foundational understanding of machine learning pipelines. They need to know how to optimize models for edge devices, manage large datasets efficiently using big data tools like Hadoop or Spark variants used locally (such as those developed by Alibaba Cloud), and ensure that AI decisions are compliant with emerging ethical guidelines.</w:t>
      </w:r>
    </w:p>
    <w:bookmarkEnd w:id="22"/>
    <w:bookmarkStart w:id="23" w:name="cybersecurity-and-data-compliance"/>
    <w:p>
      <w:pPr>
        <w:pStyle w:val="Heading3"/>
      </w:pPr>
      <w:r>
        <w:t xml:space="preserve">3.3 Cybersecurity and Data Compliance</w:t>
      </w:r>
    </w:p>
    <w:p>
      <w:pPr>
        <w:pStyle w:val="FirstParagraph"/>
      </w:pPr>
      <w:r>
        <w:t xml:space="preserve">With the implementation of stringent regulations such as the Personal Information Protection Law (PIPL) and the Data Security Law, Software Engineers in China Beijing bear significant responsibility for data compliance. Unlike some Western jurisdictions where security is often a separate team's concern, in Beijing’s integrated tech culture, security-by-design is a mandatory engineering principle.</w:t>
      </w:r>
    </w:p>
    <w:p>
      <w:pPr>
        <w:pStyle w:val="BodyText"/>
      </w:pPr>
      <w:r>
        <w:t xml:space="preserve">Engineers must be well-versed in:</w:t>
      </w:r>
    </w:p>
    <w:p>
      <w:pPr>
        <w:numPr>
          <w:ilvl w:val="0"/>
          <w:numId w:val="1001"/>
        </w:numPr>
        <w:pStyle w:val="Compact"/>
      </w:pPr>
      <w:r>
        <w:t xml:space="preserve">Data localization requirements: Ensuring that Chinese user data remains within domestic borders.</w:t>
      </w:r>
    </w:p>
    <w:p>
      <w:pPr>
        <w:numPr>
          <w:ilvl w:val="0"/>
          <w:numId w:val="1001"/>
        </w:numPr>
        <w:pStyle w:val="Compact"/>
      </w:pPr>
      <w:r>
        <w:t xml:space="preserve">Cryptography standards: Implementing national standard cryptography algorithms (SM2/SM3/SM4) rather than relying solely on Western standards like AES or RSA, depending on the industry sector.</w:t>
      </w:r>
    </w:p>
    <w:p>
      <w:pPr>
        <w:numPr>
          <w:ilvl w:val="0"/>
          <w:numId w:val="1001"/>
        </w:numPr>
        <w:pStyle w:val="Compact"/>
      </w:pPr>
      <w:r>
        <w:t xml:space="preserve">Access control mechanisms: Designing robust identity and access management systems to prevent insider threats and external breaches.</w:t>
      </w:r>
    </w:p>
    <w:bookmarkEnd w:id="23"/>
    <w:bookmarkEnd w:id="24"/>
    <w:bookmarkStart w:id="25" w:name="X487e4b00eb0c2e72e8800df558e06ff7151aac7"/>
    <w:p>
      <w:pPr>
        <w:pStyle w:val="Heading2"/>
      </w:pPr>
      <w:r>
        <w:t xml:space="preserve">4. Work Culture and Professional Development</w:t>
      </w:r>
    </w:p>
    <w:p>
      <w:pPr>
        <w:pStyle w:val="FirstParagraph"/>
      </w:pPr>
      <w:r>
        <w:t xml:space="preserve">The professional environment for a Software Engineer in China Beijing is distinct from global counterparts. It is characterized by:</w:t>
      </w:r>
    </w:p>
    <w:p>
      <w:pPr>
        <w:numPr>
          <w:ilvl w:val="0"/>
          <w:numId w:val="1002"/>
        </w:numPr>
        <w:pStyle w:val="Compact"/>
      </w:pPr>
      <w:r>
        <w:t xml:space="preserve">High Velocity: The pace of development is incredibly fast. Agile methodologies are often adapted to "Extreme Agile," where deployments can occur multiple times a day.</w:t>
      </w:r>
    </w:p>
    <w:p>
      <w:pPr>
        <w:numPr>
          <w:ilvl w:val="0"/>
          <w:numId w:val="1002"/>
        </w:numPr>
        <w:pStyle w:val="Compact"/>
      </w:pPr>
      <w:r>
        <w:t xml:space="preserve">Collaborative Intensity: Teamwork is paramount. Hierarchies exist, but technical meritocracy often drives decision-making in engineering squads. Cross-functional collaboration between product managers, designers, and engineers is seamless and constant.</w:t>
      </w:r>
    </w:p>
    <w:p>
      <w:pPr>
        <w:numPr>
          <w:ilvl w:val="0"/>
          <w:numId w:val="1002"/>
        </w:numPr>
        <w:pStyle w:val="Compact"/>
      </w:pPr>
      <w:r>
        <w:t xml:space="preserve">Lifelong Learning: Given the rapid obsolescence of technologies in Beijing’s market, continuous upskilling is not optional; it is a survival mechanism. Engineers are expected to dedicate personal time to learning new frameworks and tools.</w:t>
      </w:r>
    </w:p>
    <w:p>
      <w:pPr>
        <w:pStyle w:val="FirstParagraph"/>
      </w:pPr>
      <w:r>
        <w:t xml:space="preserve">Furthermore, language skills play a nuanced role. While English remains important for reading documentation and collaborating with global teams, Mandarin proficiency is often essential for navigating local vendor contracts, understanding regulatory nuances, and integrating into the broader corporate social fabric.</w:t>
      </w:r>
    </w:p>
    <w:bookmarkEnd w:id="25"/>
    <w:bookmarkStart w:id="26" w:name="X06deb992877cc16844518c833a9710cc7b3d1c5"/>
    <w:p>
      <w:pPr>
        <w:pStyle w:val="Heading2"/>
      </w:pPr>
      <w:r>
        <w:t xml:space="preserve">5. Challenges Facing Software Engineers in China Beijing</w:t>
      </w:r>
    </w:p>
    <w:p>
      <w:pPr>
        <w:pStyle w:val="FirstParagraph"/>
      </w:pPr>
      <w:r>
        <w:t xml:space="preserve">Despite the opportunities, significant challenges exist:</w:t>
      </w:r>
    </w:p>
    <w:p>
      <w:pPr>
        <w:numPr>
          <w:ilvl w:val="0"/>
          <w:numId w:val="1003"/>
        </w:numPr>
        <w:pStyle w:val="Compact"/>
      </w:pPr>
      <w:r>
        <w:t xml:space="preserve">Burnout Risk: The intense work culture can lead to high burnout rates. Engineers must develop strong resilience and time-management skills.</w:t>
      </w:r>
    </w:p>
    <w:p>
      <w:pPr>
        <w:numPr>
          <w:ilvl w:val="0"/>
          <w:numId w:val="1003"/>
        </w:numPr>
        <w:pStyle w:val="Compact"/>
      </w:pPr>
      <w:r>
        <w:t xml:space="preserve">Evolving Regulations: The regulatory landscape is fluid. What is compliant today may change tomorrow due to new government directives on tech monopolies or data usage.</w:t>
      </w:r>
    </w:p>
    <w:p>
      <w:pPr>
        <w:numPr>
          <w:ilvl w:val="0"/>
          <w:numId w:val="1003"/>
        </w:numPr>
        <w:pStyle w:val="Compact"/>
      </w:pPr>
      <w:r>
        <w:t xml:space="preserve">Global Connectivity Issues: Due to internet firewalls and geopolitical tensions, accessing certain global development tools, repositories, or documentation can be difficult or restricted. Engineers must rely more heavily on domestic mirrors and local communities (like Gitee instead of GitHub for some projects).</w:t>
      </w:r>
    </w:p>
    <w:bookmarkEnd w:id="26"/>
    <w:bookmarkStart w:id="27" w:name="future-outlook"/>
    <w:p>
      <w:pPr>
        <w:pStyle w:val="Heading2"/>
      </w:pPr>
      <w:r>
        <w:t xml:space="preserve">6. Future Outlook</w:t>
      </w:r>
    </w:p>
    <w:p>
      <w:pPr>
        <w:pStyle w:val="FirstParagraph"/>
      </w:pPr>
      <w:r>
        <w:t xml:space="preserve">Looking ahead, the role of the Software Engineer in China Beijing will become even more specialized. We anticipate a rise in demand for engineers skilled in quantum computing algorithms, advanced robotics software, and green computing (optimizing code to reduce energy consumption).</w:t>
      </w:r>
    </w:p>
    <w:p>
      <w:pPr>
        <w:pStyle w:val="BodyText"/>
      </w:pPr>
      <w:r>
        <w:t xml:space="preserve">The city’s goal to become a global center for original scientific discovery means that Software Engineers will increasingly act as researchers and innovators rather than just implementers. They will collaborate closely with universities like Tsinghua University and Peking University, bridging academic research with industrial application.</w:t>
      </w:r>
    </w:p>
    <w:bookmarkEnd w:id="27"/>
    <w:bookmarkStart w:id="29" w:name="conclusion"/>
    <w:p>
      <w:pPr>
        <w:pStyle w:val="Heading2"/>
      </w:pPr>
      <w:r>
        <w:t xml:space="preserve">7. Conclusion</w:t>
      </w:r>
    </w:p>
    <w:p>
      <w:pPr>
        <w:pStyle w:val="FirstParagraph"/>
      </w:pPr>
      <w:r>
        <w:t xml:space="preserve">In conclusion, the Software Engineer in China Beijing is a pivotal figure in the global digital economy. Their role is defined by a unique blend of cutting-edge technical skills, deep understanding of local regulatory frameworks, and adaptability to a high-speed work environment. For organizations seeking to succeed in this market, recognizing these specific demands and investing in talent that embodies these characteristics is essential.</w:t>
      </w:r>
    </w:p>
    <w:p>
      <w:pPr>
        <w:pStyle w:val="BodyText"/>
      </w:pPr>
      <w:r>
        <w:t xml:space="preserve">The future belongs to Software Engineers who can navigate the complex interplay between technological innovation and national strategic priorities. As China Beijing continues its push toward digital supremacy, the value of skilled engineering talent will only continue to rise. It is imperative that educational institutions, corporations, and policymakers work together to support this vital workforce through better training programs, clearer regulatory guidance, and sustainable work practices.</w:t>
      </w:r>
    </w:p>
    <w:p>
      <w:pPr>
        <w:pStyle w:val="BodyText"/>
      </w:pPr>
      <w:r>
        <w:t xml:space="preserve">By understanding the specific context of China Beijing’s tech ecosystem, stakeholders can better harness the potential of Software Engineers to drive innovation, ensure security, and foster economic growth in one of the world's most dynamic technology hubs.</w:t>
      </w:r>
    </w:p>
    <w:p>
      <w:r>
        <w:pict>
          <v:rect style="width:0;height:1.5pt" o:hralign="center" o:hrstd="t" o:hr="t"/>
        </w:pict>
      </w:r>
    </w:p>
    <w:bookmarkStart w:id="28" w:name="references"/>
    <w:p>
      <w:pPr>
        <w:pStyle w:val="Heading3"/>
      </w:pPr>
      <w:r>
        <w:t xml:space="preserve">References</w:t>
      </w:r>
    </w:p>
    <w:p>
      <w:pPr>
        <w:pStyle w:val="FirstParagraph"/>
      </w:pPr>
      <w:r>
        <w:t xml:space="preserve">Data Security Law of the People's Republic of China. (2021).</w:t>
      </w:r>
    </w:p>
    <w:p>
      <w:pPr>
        <w:pStyle w:val="BodyText"/>
      </w:pPr>
      <w:r>
        <w:t xml:space="preserve">National Bureau of Statistics of China. (2023). Statistical Communiqué on the National Economic and Social Development.</w:t>
      </w:r>
    </w:p>
    <w:p>
      <w:pPr>
        <w:pStyle w:val="BodyText"/>
      </w:pPr>
      <w:r>
        <w:t xml:space="preserve">TechCrunch &amp; Local Tech Media Analysis on Beijing’s Haidian District Ecosystem.</w:t>
      </w:r>
    </w:p>
    <w:p>
      <w:pPr>
        <w:numPr>
          <w:ilvl w:val="0"/>
          <w:numId w:val="1004"/>
        </w:numPr>
        <w:pStyle w:val="Compact"/>
      </w:pPr>
      <w:r>
        <w:t xml:space="preserve">Data Security Law of the People's Republic of China. (2021).</w:t>
      </w:r>
    </w:p>
    <w:p>
      <w:pPr>
        <w:numPr>
          <w:ilvl w:val="0"/>
          <w:numId w:val="1004"/>
        </w:numPr>
        <w:pStyle w:val="Compact"/>
      </w:pPr>
      <w:r>
        <w:t xml:space="preserve">National Bureau of Statistics of China. (2023). Statistical Communiqué on the National Economic and Social Development.</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the Software Engineer in China Beijing</dc:title>
  <dc:creator/>
  <dc:language>en</dc:language>
  <cp:keywords/>
  <dcterms:created xsi:type="dcterms:W3CDTF">2026-07-29T10:24:01Z</dcterms:created>
  <dcterms:modified xsi:type="dcterms:W3CDTF">2026-07-29T10:24:01Z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