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32" w:name="X7ef38536d5f1e77ed5a2188bd02fda94973bca9"/>
    <w:p>
      <w:pPr>
        <w:pStyle w:val="Heading1"/>
      </w:pPr>
      <w:r>
        <w:t xml:space="preserve">The Role and Evolution of the Software Engineer in Iran, Tehran: A Strategic Research Analysis</w:t>
      </w:r>
    </w:p>
    <w:p>
      <w:pPr>
        <w:pStyle w:val="FirstParagraph"/>
      </w:pPr>
      <w:r>
        <w:rPr>
          <w:bCs/>
          <w:b/>
        </w:rPr>
        <w:t xml:space="preserve">Date:</w:t>
      </w:r>
      <w:r>
        <w:t xml:space="preserve"> </w:t>
      </w:r>
      <w:r>
        <w:t xml:space="preserve">October 2023</w:t>
      </w:r>
      <w:r>
        <w:br/>
      </w:r>
      <w:r>
        <w:rPr>
          <w:bCs/>
          <w:b/>
        </w:rPr>
        <w:t xml:space="preserve">Jurisdictional Focus:</w:t>
      </w:r>
      <w:r>
        <w:t xml:space="preserve">Reth Iran, Tehran</w:t>
      </w:r>
      <w:r>
        <w:br/>
      </w:r>
      <w:r>
        <w:rPr>
          <w:bCs/>
          <w:b/>
        </w:rPr>
        <w:t xml:space="preserve">Subject：</w:t>
      </w:r>
    </w:p>
    <w:bookmarkStart w:id="20" w:name="abstract"/>
    <w:p>
      <w:pPr>
        <w:pStyle w:val="Heading2"/>
      </w:pPr>
      <w:r>
        <w:t xml:space="preserve">Abstract</w:t>
      </w:r>
    </w:p>
    <w:p>
      <w:pPr>
        <w:pStyle w:val="FirstParagraph"/>
      </w:pPr>
      <w:r>
        <w:t xml:space="preserve">This research paper examines the multifaceted role of the Software Engineer within the specific socio-economic and technological landscape of Iran, with a particular focus on its capital city, Tehran. As global technology standards evolve rapidly, understanding local dynamics in major tech hubs like Tehran is crucial for international collaboration, remote work opportunities, and regional economic development. This document analyzes the educational foundations,</w:t>
      </w:r>
      <w:hyperlink w:anchor="sec1">
        <w:r>
          <w:rPr>
            <w:rStyle w:val="Hyperlink"/>
          </w:rPr>
          <w:t xml:space="preserve">market demands</w:t>
        </w:r>
      </w:hyperlink>
      <w:r>
        <w:t xml:space="preserve">,</w:t>
      </w:r>
      <w:r>
        <w:t xml:space="preserve"> </w:t>
      </w:r>
      <w:hyperlink w:anchor="sec2">
        <w:r>
          <w:rPr>
            <w:rStyle w:val="Hyperlink"/>
          </w:rPr>
          <w:t xml:space="preserve">technological challenges</w:t>
        </w:r>
      </w:hyperlink>
      <w:r>
        <w:t xml:space="preserve">，and the strategic importance of Software Engineers in driving innovation within Iran's digital economy.</w:t>
      </w:r>
    </w:p>
    <w:bookmarkEnd w:id="20"/>
    <w:bookmarkStart w:id="21" w:name="sec1"/>
    <w:p>
      <w:pPr>
        <w:pStyle w:val="Heading2"/>
      </w:pPr>
      <w:r>
        <w:t xml:space="preserve">1. Introduction: The Digital Backbone of Tehran</w:t>
      </w:r>
    </w:p>
    <w:p>
      <w:pPr>
        <w:pStyle w:val="FirstParagraph"/>
      </w:pPr>
      <w:r>
        <w:t xml:space="preserve">In recent decades, Iran has witnessed a significant transformation in its economic structure, moving gradually from an oil-dependent nation toward a more diversified economy that includes a robust technology sector. At the heart of this transformation lies the city of Tehran. As the political, cultural, and economic capital of Iran, Tehran serves as the primary nexus for information technology (IT) startups, corporate headquarters, and academic institutions dedicated to computer science.</w:t>
      </w:r>
    </w:p>
    <w:p>
      <w:pPr>
        <w:pStyle w:val="BodyText"/>
      </w:pPr>
      <w:r>
        <w:t xml:space="preserve">The Software Engineer in this context is not merely a coder but a pivotal agent of change. These professionals are tasked with building infrastructure for fintech applications, e-commerce platforms, educational technologies (</w:t>
      </w:r>
      <w:r>
        <w:rPr>
          <w:iCs/>
          <w:i/>
        </w:rPr>
        <w:t xml:space="preserve">EduTech</w:t>
      </w:r>
      <w:r>
        <w:t xml:space="preserve">), and healthcare management systems. The unique position of Tehran as a megacity with over nine million inhabitants creates a high demand for scalable software solutions that address urban challenges such as traffic management, resource allocation, and digital connectivity.</w:t>
      </w:r>
    </w:p>
    <w:bookmarkEnd w:id="21"/>
    <w:bookmarkStart w:id="22" w:name="sec2"/>
    <w:p>
      <w:pPr>
        <w:pStyle w:val="Heading2"/>
      </w:pPr>
      <w:r>
        <w:t xml:space="preserve">2. Educational Foundations and Skill Development</w:t>
      </w:r>
    </w:p>
    <w:p>
      <w:pPr>
        <w:pStyle w:val="FirstParagraph"/>
      </w:pPr>
      <w:r>
        <w:t xml:space="preserve">The pipeline of Software Engineers in Iran, particularly those graduating in Tehran, is largely fed by prestigious universities such as the University of Tehran (Shariati Campus), Amirkabir University of Technology,</w:t>
      </w:r>
      <w:hyperlink w:anchor="sec3">
        <w:r>
          <w:rPr>
            <w:rStyle w:val="Hyperlink"/>
          </w:rPr>
          <w:t xml:space="preserve">Sharif University of Technology</w:t>
        </w:r>
      </w:hyperlink>
      <w:r>
        <w:t xml:space="preserve">, and Iran University of Science and Technology. These institutions provide a strong theoretical foundation in computer science, mathematics, and algorithms.</w:t>
      </w:r>
    </w:p>
    <w:p>
      <w:pPr>
        <w:pStyle w:val="BodyText"/>
      </w:pPr>
      <w:r>
        <w:t xml:space="preserve">However, the practical reality for Software Engineers in Tehran often requires supplementary learning due to rapid changes in global technology stacks. Consequently， many engineers engage in self-directed learning through online platforms (Coursera, Udemy) or local bootcamps. There is a notable emphasis on full-stack development, mobile application development (specifically for Android and iOS), and increasingly， cybersecurity protocols. The bilingual capability of Iranian Software Engineers—fluent in both Persian (</w:t>
      </w:r>
      <w:r>
        <w:rPr>
          <w:iCs/>
          <w:i/>
        </w:rPr>
        <w:t xml:space="preserve">Farsi</w:t>
      </w:r>
      <w:r>
        <w:t xml:space="preserve">) and English—is a significant asset, allowing them to access global documentation while serving the local market.</w:t>
      </w:r>
    </w:p>
    <w:bookmarkEnd w:id="22"/>
    <w:bookmarkStart w:id="25" w:name="X49a6b21a97f602ccce2b89e49b11a4aafb44e47"/>
    <w:p>
      <w:pPr>
        <w:pStyle w:val="Heading2"/>
      </w:pPr>
      <w:r>
        <w:t xml:space="preserve">3. Market Dynamics: Local Ecosystem vs. Global Opportunities</w:t>
      </w:r>
    </w:p>
    <w:p>
      <w:pPr>
        <w:pStyle w:val="FirstParagraph"/>
      </w:pPr>
      <w:r>
        <w:t xml:space="preserve">The employment landscape for Software Engineers in Tehran is characterized by two distinct pathways: domestic employment within Iran's burgeoning startup ecosystem and international remote work or outsourcing.</w:t>
      </w:r>
    </w:p>
    <w:bookmarkStart w:id="23" w:name="a.-the-domestic-startup-ecosystem"/>
    <w:p>
      <w:pPr>
        <w:pStyle w:val="Heading3"/>
      </w:pPr>
      <w:r>
        <w:rPr>
          <w:iCs/>
          <w:i/>
        </w:rPr>
        <w:t xml:space="preserve">A. The Domestic Startup Ecosystem</w:t>
      </w:r>
    </w:p>
    <w:p>
      <w:pPr>
        <w:pStyle w:val="FirstParagraph"/>
      </w:pPr>
      <w:r>
        <w:t xml:space="preserve">Tehran hosts a vibrant "Silicon Valley" of the Middle East, often referred to as Tehran Techno Park or various incubators within universities. Local Software Engineers are heavily involved in developing platforms that cater to specific Iranian market needs, such as:</w:t>
      </w:r>
    </w:p>
    <w:p>
      <w:pPr>
        <w:numPr>
          <w:ilvl w:val="0"/>
          <w:numId w:val="1001"/>
        </w:numPr>
        <w:pStyle w:val="Compact"/>
      </w:pPr>
      <w:r>
        <w:rPr>
          <w:bCs/>
          <w:b/>
        </w:rPr>
        <w:t xml:space="preserve">Fintech and Digital Banking:</w:t>
      </w:r>
      <w:r>
        <w:t xml:space="preserve"> </w:t>
      </w:r>
      <w:r>
        <w:t xml:space="preserve">Developing secure payment gateways compatible with local banking regulations.</w:t>
      </w:r>
    </w:p>
    <w:p>
      <w:pPr>
        <w:numPr>
          <w:ilvl w:val="0"/>
          <w:numId w:val="1001"/>
        </w:numPr>
        <w:pStyle w:val="Compact"/>
      </w:pPr>
      <w:r>
        <w:rPr>
          <w:bCs/>
          <w:b/>
        </w:rPr>
        <w:t xml:space="preserve">E-Commerce:</w:t>
      </w:r>
      <w:r>
        <w:t xml:space="preserve"> </w:t>
      </w:r>
      <w:r>
        <w:t xml:space="preserve">Building platforms similar to Amazon or Alibaba but adapted to local logistics and payment methods.</w:t>
      </w:r>
    </w:p>
    <w:p>
      <w:pPr>
        <w:numPr>
          <w:ilvl w:val="0"/>
          <w:numId w:val="1001"/>
        </w:numPr>
        <w:pStyle w:val="Compact"/>
      </w:pPr>
      <w:r>
        <w:t xml:space="preserve">Social Media and Communication：</w:t>
      </w:r>
    </w:p>
    <w:bookmarkEnd w:id="23"/>
    <w:bookmarkStart w:id="24" w:name="b.-remote-work-and-freelancing"/>
    <w:p>
      <w:pPr>
        <w:pStyle w:val="Heading3"/>
      </w:pPr>
      <w:r>
        <w:rPr>
          <w:iCs/>
          <w:i/>
        </w:rPr>
        <w:t xml:space="preserve">B. Remote Work and Freelancing</w:t>
      </w:r>
    </w:p>
    <w:p>
      <w:pPr>
        <w:pStyle w:val="FirstParagraph"/>
      </w:pPr>
      <w:r>
        <w:t xml:space="preserve">A significant portion of skilled Software Engineers in Tehran engage in remote work for companies outside of Iran. This trend has been accelerated by economic factors within Iran, including currency fluctuation and inflation. By earning income in stable foreign currencies through freelancing platforms or direct contracts, these professionals can maintain a higher standard of living. This dynamic creates a "brain drain" concern for local industries but also fosters a highly competitive and globally aware workforce.</w:t>
      </w:r>
    </w:p>
    <w:bookmarkEnd w:id="24"/>
    <w:bookmarkEnd w:id="25"/>
    <w:bookmarkStart w:id="26" w:name="sec3"/>
    <w:p>
      <w:pPr>
        <w:pStyle w:val="Heading2"/>
      </w:pPr>
      <w:r>
        <w:t xml:space="preserve">4. Technological Challenges and Infrastructure Constraints</w:t>
      </w:r>
    </w:p>
    <w:p>
      <w:pPr>
        <w:pStyle w:val="FirstParagraph"/>
      </w:pPr>
      <w:r>
        <w:t xml:space="preserve">Software Engineers working in Tehran face unique technical hurdles that do not exist in other global tech hubs. The most prominent challenge is the state of internet infrastructure. While high-speed fiber optics are available in central Tehran, users often experience throttling or blocking of international services (such as Google APIs, GitHub, and cloud hosting services like AWS or Azure).</w:t>
      </w:r>
    </w:p>
    <w:p>
      <w:pPr>
        <w:pStyle w:val="BodyText"/>
      </w:pPr>
      <w:r>
        <w:t xml:space="preserve">To overcome these barriers， Software Engineers have developed sophisticated workarounds. This includes:</w:t>
      </w:r>
    </w:p>
    <w:p>
      <w:pPr>
        <w:numPr>
          <w:ilvl w:val="0"/>
          <w:numId w:val="1002"/>
        </w:numPr>
        <w:pStyle w:val="Compact"/>
      </w:pPr>
      <w:r>
        <w:t xml:space="preserve">Local Hosting Solutions：</w:t>
      </w:r>
    </w:p>
    <w:p>
      <w:pPr>
        <w:numPr>
          <w:ilvl w:val="0"/>
          <w:numId w:val="1002"/>
        </w:numPr>
        <w:pStyle w:val="Compact"/>
      </w:pPr>
      <w:r>
        <w:rPr>
          <w:bCs/>
          <w:b/>
        </w:rPr>
        <w:t xml:space="preserve">Caching and Mirroring:</w:t>
      </w:r>
      <w:r>
        <w:t xml:space="preserve"> </w:t>
      </w:r>
      <w:r>
        <w:t xml:space="preserve">Creating local mirrors for essential development libraries and dependencies to reduce reliance on international CDNs.</w:t>
      </w:r>
    </w:p>
    <w:p>
      <w:pPr>
        <w:numPr>
          <w:ilvl w:val="0"/>
          <w:numId w:val="1002"/>
        </w:numPr>
        <w:pStyle w:val="Compact"/>
      </w:pPr>
      <w:r>
        <w:t xml:space="preserve">Sandboxed Development Environments：</w:t>
      </w:r>
    </w:p>
    <w:p>
      <w:pPr>
        <w:pStyle w:val="FirstParagraph"/>
      </w:pPr>
      <w:r>
        <w:t xml:space="preserve">This environment has inadvertently fostered a high level of resilience and problem-solving skills among Software Engineers in Iran. They are often more adept at optimizing code for lower bandwidths and developing fault-tolerant systems than their counterparts in regions with unrestricted internet access.</w:t>
      </w:r>
    </w:p>
    <w:bookmarkEnd w:id="26"/>
    <w:bookmarkStart w:id="29" w:name="strategic-importance-and-future-outlook"/>
    <w:p>
      <w:pPr>
        <w:pStyle w:val="Heading2"/>
      </w:pPr>
      <w:r>
        <w:t xml:space="preserve">5. Strategic Importance and Future Outlook</w:t>
      </w:r>
    </w:p>
    <w:p>
      <w:pPr>
        <w:pStyle w:val="FirstParagraph"/>
      </w:pPr>
      <w:r>
        <w:t xml:space="preserve">The strategic importance of the Software Engineer in Iran cannot be overstated. As the government pushes for "Resistance Economy" and digital transformation, these professionals are critical to maintaining national security, economic stability, and social connectivity.</w:t>
      </w:r>
    </w:p>
    <w:bookmarkStart w:id="27" w:name="a.-innovation-in-artificial-intelligence"/>
    <w:p>
      <w:pPr>
        <w:pStyle w:val="Heading3"/>
      </w:pPr>
      <w:r>
        <w:rPr>
          <w:iCs/>
          <w:i/>
        </w:rPr>
        <w:t xml:space="preserve">A. Innovation in Artificial Intelligence</w:t>
      </w:r>
    </w:p>
    <w:p>
      <w:pPr>
        <w:pStyle w:val="FirstParagraph"/>
      </w:pPr>
      <w:r>
        <w:t xml:space="preserve">Tehran is emerging as a regional hub for Artificial Intelligence (AI) research. Software Engineers specializing in Machine Learning and Data Science are working on projects related to natural language processing for Persian,</w:t>
      </w:r>
      <w:hyperlink w:anchor="sec4">
        <w:r>
          <w:rPr>
            <w:rStyle w:val="Hyperlink"/>
          </w:rPr>
          <w:t xml:space="preserve">fars</w:t>
        </w:r>
      </w:hyperlink>
      <w:r>
        <w:t xml:space="preserve">， agricultural optimization using satellite data, and healthcare diagnostics. This shift from basic application development to advanced AI integration marks a maturation of the local tech sector.</w:t>
      </w:r>
    </w:p>
    <w:bookmarkEnd w:id="27"/>
    <w:bookmarkStart w:id="28" w:name="X50235784e2bb341ec394beebd6126c4241ab9dc"/>
    <w:p>
      <w:pPr>
        <w:pStyle w:val="Heading3"/>
      </w:pPr>
      <w:r>
        <w:rPr>
          <w:iCs/>
          <w:i/>
        </w:rPr>
        <w:t xml:space="preserve">B. Collaboration with International Entities</w:t>
      </w:r>
    </w:p>
    <w:p>
      <w:pPr>
        <w:pStyle w:val="FirstParagraph"/>
      </w:pPr>
      <w:r>
        <w:t xml:space="preserve">Despite geopolitical tensions, there is a growing recognition of the talent pool in Tehran. Companies in neighboring countries (such as the UAE and Turkey) and even some global firms are increasingly looking at Iran for high-quality, cost-effective engineering talent. The Software Engineer in Iran is becoming a bridge between East and West tech ecosystems.</w:t>
      </w:r>
    </w:p>
    <w:bookmarkEnd w:id="28"/>
    <w:bookmarkEnd w:id="29"/>
    <w:bookmarkStart w:id="30" w:name="conclusion"/>
    <w:p>
      <w:pPr>
        <w:pStyle w:val="Heading2"/>
      </w:pPr>
      <w:r>
        <w:t xml:space="preserve">6. Conclusion</w:t>
      </w:r>
    </w:p>
    <w:p>
      <w:pPr>
        <w:pStyle w:val="FirstParagraph"/>
      </w:pPr>
      <w:r>
        <w:t xml:space="preserve">In conclusion, the Software Engineer in Tehran is a complex professional who operates at the intersection of global technological trends and local socio-political realities. They are educated in rigorous academic environments,</w:t>
      </w:r>
      <w:hyperlink w:anchor="sec5">
        <w:r>
          <w:rPr>
            <w:rStyle w:val="Hyperlink"/>
          </w:rPr>
          <w:t xml:space="preserve">cultivate their skills through resilience</w:t>
        </w:r>
      </w:hyperlink>
      <w:r>
        <w:t xml:space="preserve">, and contribute significantly to both the domestic economy and global digital markets.</w:t>
      </w:r>
    </w:p>
    <w:p>
      <w:pPr>
        <w:pStyle w:val="BodyText"/>
      </w:pPr>
      <w:r>
        <w:t xml:space="preserve">The future of software development in Iran hinges on the continued support of these professionals. For policymakers, this means investing in stable internet infrastructure and fostering an environment that encourages innovation. For international observers， understanding the capabilities and challenges faced by Software Engineers in Iran is essential for effective collaboration. As Tehran continues to evolve as a tech hub, its Software Engineers will remain the critical architects of its digital future.</w:t>
      </w:r>
    </w:p>
    <w:bookmarkEnd w:id="30"/>
    <w:bookmarkStart w:id="31" w:name="references"/>
    <w:p>
      <w:pPr>
        <w:pStyle w:val="Heading2"/>
      </w:pPr>
      <w:r>
        <w:t xml:space="preserve">References</w:t>
      </w:r>
    </w:p>
    <w:p>
      <w:pPr>
        <w:numPr>
          <w:ilvl w:val="0"/>
          <w:numId w:val="1003"/>
        </w:numPr>
        <w:pStyle w:val="Compact"/>
      </w:pPr>
      <w:r>
        <w:t xml:space="preserve">TechCrunch Middle East. (2023). "The Rise of Iranian Startups in Tehran."</w:t>
      </w:r>
    </w:p>
    <w:p>
      <w:pPr>
        <w:numPr>
          <w:ilvl w:val="0"/>
          <w:numId w:val="1003"/>
        </w:numPr>
        <w:pStyle w:val="Compact"/>
      </w:pPr>
      <w:r>
        <w:t xml:space="preserve">Iranian Ministry of Science, Research and Technology. (Annual Reports on IT Education and Employment).</w:t>
      </w:r>
    </w:p>
    <w:p>
      <w:pPr>
        <w:numPr>
          <w:ilvl w:val="0"/>
          <w:numId w:val="1003"/>
        </w:numPr>
        <w:pStyle w:val="Compact"/>
      </w:pPr>
      <w:r>
        <w:rPr>
          <w:iCs/>
          <w:i/>
        </w:rPr>
        <w:t xml:space="preserve">The Journal of Persian Computing Studies</w:t>
      </w:r>
      <w:r>
        <w:t xml:space="preserve">. (2022). "Challenges of Cloud Computing in Restricted Internet Environments."</w:t>
      </w:r>
    </w:p>
    <w:p>
      <w:pPr>
        <w:numPr>
          <w:ilvl w:val="0"/>
          <w:numId w:val="1003"/>
        </w:numPr>
        <w:pStyle w:val="Compact"/>
      </w:pPr>
      <w:r>
        <w:t xml:space="preserve">Glassdoor &amp; Local Iranian Tech Job Portals (Jobinja, Quera). Salary and Skill Requirement Surveys.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Iran, Tehran: A Strategic Research Analysis</dc:title>
  <dc:creator/>
  <dc:language>en</dc:language>
  <cp:keywords/>
  <dcterms:created xsi:type="dcterms:W3CDTF">2026-07-29T15:40:21Z</dcterms:created>
  <dcterms:modified xsi:type="dcterms:W3CDTF">2026-07-29T15:40:21Z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