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Kuwait</w:t>
      </w:r>
      <w:r>
        <w:t xml:space="preserve"> </w:t>
      </w:r>
      <w:r>
        <w:t xml:space="preserve">City</w:t>
      </w:r>
    </w:p>
    <w:bookmarkStart w:id="29" w:name="X417a9e3552fba75bcc6afaa3ece94bc716abf8d"/>
    <w:p>
      <w:pPr>
        <w:pStyle w:val="Heading1"/>
      </w:pPr>
      <w:r>
        <w:t xml:space="preserve">The Role and Impact of Software Engineers in the Digital Transformation of Kuwait City</w:t>
      </w:r>
    </w:p>
    <w:p>
      <w:pPr>
        <w:pStyle w:val="FirstParagraph"/>
      </w:pPr>
      <w:r>
        <w:rPr>
          <w:iCs/>
          <w:i/>
          <w:bCs/>
          <w:b/>
        </w:rPr>
        <w:t xml:space="preserve">Abstract:</w:t>
      </w:r>
      <w:r>
        <w:br/>
      </w:r>
      <w:r>
        <w:t xml:space="preserve">This research paper examines the critical role of the Software Engineer in driving economic diversification and technological innovation within Kuwait City. As Kuwait seeks to reduce its reliance on oil revenues through initiatives like "Kuwait Vision 2035" (New Kuwait), the demand for high-quality software solutions has surged. This document analyzes the current state of software engineering education, industry requirements, and urban tech infrastructure in Kuwait City. It argues that cultivating a robust community of Software Engineers is not merely an IT necessity but a foundational pillar for national economic resilience and modernization. The paper concludes with strategic recommendations for enhancing local talent pipelines through public-private partnerships.</w:t>
      </w:r>
    </w:p>
    <w:bookmarkStart w:id="20" w:name="introduction"/>
    <w:p>
      <w:pPr>
        <w:pStyle w:val="Heading2"/>
      </w:pPr>
      <w:r>
        <w:t xml:space="preserve">1. Introduction</w:t>
      </w:r>
    </w:p>
    <w:p>
      <w:pPr>
        <w:pStyle w:val="FirstParagraph"/>
      </w:pPr>
      <w:r>
        <w:t xml:space="preserve">In the rapidly evolving global landscape of digital economics, technology serves as the primary engine for growth and efficiency. For small to mid-sized economies heavily reliant on natural resources, such as Kuwait, technological adaptation is no longer optional but imperative for survival and competitiveness. At the heart of this technological revolution stands a specific profession: the Software Engineer. In Kuwait City, the capital and economic hub of the nation, Software Engineers are increasingly recognized as key architects of modern infrastructure. This research paper aims to explore how software engineering professionals contribute to national goals, particularly in alignment with "Kuwait Vision 2035," which emphasizes building a knowledge-based economy.</w:t>
      </w:r>
    </w:p>
    <w:p>
      <w:pPr>
        <w:pStyle w:val="BodyText"/>
      </w:pPr>
      <w:r>
        <w:t xml:space="preserve">The significance of the Software Engineer extends beyond coding; it encompasses system architecture, data security, user experience design, and algorithmic efficiency. In Kuwait City specifically—a bustling metropolis undergoing rapid urbanization and digital integration—the role of these engineers is multifaceted. They build the applications that power government e-services, optimize logistics for trading sectors (such as those in Shuwaikh Port), and develop fintech solutions for a growing banking sector. Understanding the dynamics of this profession within Kuwait City provides valuable insights into broader economic trends.</w:t>
      </w:r>
    </w:p>
    <w:bookmarkEnd w:id="20"/>
    <w:bookmarkStart w:id="21" w:name="the-strategic-context-kuwait-vision-2035"/>
    <w:p>
      <w:pPr>
        <w:pStyle w:val="Heading2"/>
      </w:pPr>
      <w:r>
        <w:t xml:space="preserve">2. The Strategic Context: Kuwait Vision 2035</w:t>
      </w:r>
    </w:p>
    <w:p>
      <w:pPr>
        <w:pStyle w:val="FirstParagraph"/>
      </w:pPr>
      <w:r>
        <w:t xml:space="preserve">Kuwait’s national development plan, known as "Kuwait Vision 2035" or "New Kuwait," places significant emphasis on human capital development and economic diversification. A core pillar of this vision is the transition from a rentier state dependent solely on oil to a diversified economy driven by trade, finance, and technology. To achieve this, the government has invested heavily in digital infrastructure across Kuwait City. However, infrastructure alone does not create value; it requires skilled personnel to manage and innovate upon it.</w:t>
      </w:r>
    </w:p>
    <w:p>
      <w:pPr>
        <w:pStyle w:val="BodyText"/>
      </w:pPr>
      <w:r>
        <w:t xml:space="preserve">This is where the Software Engineer becomes indispensable. The vision explicitly calls for a society that leverages information and communication technologies (ICT) to improve governance, education, healthcare, and public services. For instance, the "Kuwait Pay" platform and various government portals were developed by teams of local and international Software Engineers. These projects demonstrate how software solutions can streamline bureaucratic processes, reduce corruption through transparency algorithms, and enhance citizen engagement. Therefore, the presence of competent Software Engineers in Kuwait City is directly correlated with the success rate of these national mandates.</w:t>
      </w:r>
    </w:p>
    <w:bookmarkEnd w:id="21"/>
    <w:bookmarkStart w:id="24" w:name="X36c4d20e194a574565c6ec723d2cb6279f57758"/>
    <w:p>
      <w:pPr>
        <w:pStyle w:val="Heading2"/>
      </w:pPr>
      <w:r>
        <w:t xml:space="preserve">3. Current Landscape of Software Engineering in Kuwait City</w:t>
      </w:r>
    </w:p>
    <w:bookmarkStart w:id="22" w:name="X1df2b2c54d43506cfc2acfce4e4a28f2f71f7f0"/>
    <w:p>
      <w:pPr>
        <w:pStyle w:val="Heading3"/>
      </w:pPr>
      <w:r>
        <w:t xml:space="preserve">3.1 Educational Institutions and Talent Pipeline</w:t>
      </w:r>
    </w:p>
    <w:p>
      <w:pPr>
        <w:pStyle w:val="FirstParagraph"/>
      </w:pPr>
      <w:r>
        <w:t xml:space="preserve">The foundation of the software engineering workforce lies in higher education. Kuwait University, aub (American University of Beirut partnerships), and other local institutions offer degrees in Computer Science and Software Engineering. These programs have evolved significantly over the last decade, shifting from theoretical computer science to practical software development methodologies. However, there remains a gap between academic curricula and industry needs.</w:t>
      </w:r>
    </w:p>
    <w:p>
      <w:pPr>
        <w:pStyle w:val="BodyText"/>
      </w:pPr>
      <w:r>
        <w:t xml:space="preserve">In Kuwait City, many recent graduates possess theoretical knowledge but lack experience with modern stack technologies such as cloud computing (AWS/Azure), DevOps practices, and Agile project management frameworks commonly used by global tech firms. Bridging this gap is a critical challenge for policymakers in Kuwait City. Initiatives like coding bootcamps and internship programs offered by local banks and telecom companies (such as Zain and Ooredoo) are beginning to address this disparity.</w:t>
      </w:r>
    </w:p>
    <w:bookmarkEnd w:id="22"/>
    <w:bookmarkStart w:id="23" w:name="X76a03c5901570e3c95cd2b4ff0ac9962920773f"/>
    <w:p>
      <w:pPr>
        <w:pStyle w:val="Heading3"/>
      </w:pPr>
      <w:r>
        <w:t xml:space="preserve">3.2 Industry Demand and Private Sector Growth</w:t>
      </w:r>
    </w:p>
    <w:p>
      <w:pPr>
        <w:pStyle w:val="FirstParagraph"/>
      </w:pPr>
      <w:r>
        <w:t xml:space="preserve">The private sector in Kuwait City is witnessing a surge in demand for Software Engineers. Traditional industries, including banking, insurance, and retail, are undergoing digital transformations. Banks in Kuwait City have moved away from purely transactional branches to offering sophisticated mobile banking apps requiring complex backend engineering. Similarly, the startup ecosystem in Kuwait is growing, with hubs like "The Hub" providing spaces for tech entrepreneurs.</w:t>
      </w:r>
    </w:p>
    <w:p>
      <w:pPr>
        <w:pStyle w:val="BodyText"/>
      </w:pPr>
      <w:r>
        <w:t xml:space="preserve">Despite this growth, there is a notable shortage of senior-level Software Engineers with specialized skills in artificial intelligence (AI), machine learning, and cybersecurity. Consequently many large projects in Kuwait City rely on expatriate talent or outsourcing agencies from abroad. While this provides immediate solutions, it creates long-term knowledge transfer issues and dependency. Empowering local Kuwaiti Software Engineers to take on these advanced roles is essential for sustainable development.</w:t>
      </w:r>
    </w:p>
    <w:bookmarkEnd w:id="23"/>
    <w:bookmarkEnd w:id="24"/>
    <w:bookmarkStart w:id="25" w:name="challenges-and-barriers"/>
    <w:p>
      <w:pPr>
        <w:pStyle w:val="Heading2"/>
      </w:pPr>
      <w:r>
        <w:t xml:space="preserve">4. Challenges and Barriers</w:t>
      </w:r>
    </w:p>
    <w:p>
      <w:pPr>
        <w:pStyle w:val="FirstParagraph"/>
      </w:pPr>
      <w:r>
        <w:t xml:space="preserve">The ecosystem for Software Engineers in Kuwait City faces several structural challenges. First, there is a brain drain phenomenon where top engineering talent often seeks opportunities in more established tech hubs like Silicon Valley, London, or even neighboring Dubai due to higher compensation packages and access to cutting-edge research facilities.</w:t>
      </w:r>
    </w:p>
    <w:p>
      <w:pPr>
        <w:pStyle w:val="BodyText"/>
      </w:pPr>
      <w:r>
        <w:t xml:space="preserve">Secondly, the regulatory environment can sometimes be rigid. While the Kuwait government has made strides in digital governance, bureaucratic hurdles can slow down the deployment of innovative software solutions. Furthermore, cultural attitudes toward entrepreneurship and risk-taking are evolving but still lag behind more mature tech markets. Encouraging a culture of innovation requires not just technical skills but also soft skills such as critical thinking and adaptability.</w:t>
      </w:r>
    </w:p>
    <w:bookmarkEnd w:id="25"/>
    <w:bookmarkStart w:id="26" w:name="recommendations-for-future-growth"/>
    <w:p>
      <w:pPr>
        <w:pStyle w:val="Heading2"/>
      </w:pPr>
      <w:r>
        <w:t xml:space="preserve">5. Recommendations for Future Growth</w:t>
      </w:r>
    </w:p>
    <w:p>
      <w:pPr>
        <w:pStyle w:val="FirstParagraph"/>
      </w:pPr>
      <w:r>
        <w:t xml:space="preserve">To fully harness the potential of Software Engineers in Kuwait City, several strategic actions are recommended:</w:t>
      </w:r>
    </w:p>
    <w:p>
      <w:pPr>
        <w:numPr>
          <w:ilvl w:val="0"/>
          <w:numId w:val="1001"/>
        </w:numPr>
        <w:pStyle w:val="Compact"/>
      </w:pPr>
      <w:r>
        <w:rPr>
          <w:bCs/>
          <w:b/>
        </w:rPr>
        <w:t xml:space="preserve">Curriculum Modernization:</w:t>
      </w:r>
      <w:r>
        <w:t xml:space="preserve"> </w:t>
      </w:r>
      <w:r>
        <w:t xml:space="preserve">Educational institutions in Kuwait must partner with industry leaders to update syllabi regularly, ensuring students learn current tools and frameworks.</w:t>
      </w:r>
    </w:p>
    <w:p>
      <w:pPr>
        <w:numPr>
          <w:ilvl w:val="0"/>
          <w:numId w:val="1001"/>
        </w:numPr>
        <w:pStyle w:val="Compact"/>
      </w:pPr>
      <w:r>
        <w:rPr>
          <w:bCs/>
          <w:b/>
        </w:rPr>
        <w:t xml:space="preserve">Incentivizing Local Talent:</w:t>
      </w:r>
      <w:r>
        <w:t xml:space="preserve"> </w:t>
      </w:r>
      <w:r>
        <w:t xml:space="preserve">The government should offer tax incentives or grants to companies that hire and train local Software Engineers in specialized areas like AI and Blockchain.</w:t>
      </w:r>
    </w:p>
    <w:p>
      <w:pPr>
        <w:numPr>
          <w:ilvl w:val="0"/>
          <w:numId w:val="1001"/>
        </w:numPr>
        <w:pStyle w:val="Compact"/>
      </w:pPr>
      <w:r>
        <w:rPr>
          <w:bCs/>
          <w:b/>
        </w:rPr>
        <w:t xml:space="preserve">Promoting STEM Education Early:</w:t>
      </w:r>
      <w:r>
        <w:t xml:space="preserve"> </w:t>
      </w:r>
      <w:r>
        <w:t xml:space="preserve">Introducing coding and computational thinking in primary schools across Kuwait City will create a pipeline of interested students for future university programs.</w:t>
      </w:r>
    </w:p>
    <w:p>
      <w:pPr>
        <w:numPr>
          <w:ilvl w:val="0"/>
          <w:numId w:val="1001"/>
        </w:numPr>
        <w:pStyle w:val="Compact"/>
      </w:pPr>
      <w:r>
        <w:rPr>
          <w:bCs/>
          <w:b/>
        </w:rPr>
        <w:t xml:space="preserve">Fostering Startup Culture:</w:t>
      </w:r>
      <w:r>
        <w:t xml:space="preserve"> </w:t>
      </w:r>
      <w:r>
        <w:t xml:space="preserve">Creating incubators specifically focused on software products can help local engineers monetize their skills, reducing reliance on traditional employment structures.</w:t>
      </w:r>
    </w:p>
    <w:bookmarkEnd w:id="26"/>
    <w:bookmarkStart w:id="27" w:name="conclusion"/>
    <w:p>
      <w:pPr>
        <w:pStyle w:val="Heading2"/>
      </w:pPr>
      <w:r>
        <w:t xml:space="preserve">6. Conclusion</w:t>
      </w:r>
    </w:p>
    <w:p>
      <w:pPr>
        <w:pStyle w:val="FirstParagraph"/>
      </w:pPr>
      <w:r>
        <w:t xml:space="preserve">In conclusion, the Software Engineer is a pivotal figure in the modernization of Kuwait City. As Kuwait moves towards its 2035 vision goals, the quality and quantity of software engineering talent will determine the speed and effectiveness of national digital transformation efforts. The current landscape shows promising growth but highlights significant gaps in senior expertise and retention strategies.</w:t>
      </w:r>
    </w:p>
    <w:p>
      <w:pPr>
        <w:pStyle w:val="BodyText"/>
      </w:pPr>
      <w:r>
        <w:t xml:space="preserve">Addressing these gaps requires a collaborative effort between government bodies, educational institutions, and the private sector within Kuwait City. By investing in human capital today, Kuwait can ensure that its Software Engineers are not just maintaining existing systems but innovating to create new economic value. The success of this endeavor will not only boost the local economy but also position Kuwait as a regional leader in technology and innovation.</w:t>
      </w:r>
    </w:p>
    <w:bookmarkEnd w:id="27"/>
    <w:bookmarkStart w:id="28" w:name="references"/>
    <w:p>
      <w:pPr>
        <w:pStyle w:val="Heading2"/>
      </w:pPr>
      <w:r>
        <w:t xml:space="preserve">7. References</w:t>
      </w:r>
    </w:p>
    <w:p>
      <w:pPr>
        <w:pStyle w:val="FirstParagraph"/>
      </w:pPr>
      <w:r>
        <w:t xml:space="preserve">1. State of Kuwait Ministry of Planning, "Kuwait Vision 2035: New Kuwait," 2015.</w:t>
      </w:r>
      <w:r>
        <w:br/>
      </w:r>
      <w:r>
        <w:t xml:space="preserve">2. Central Bureau of Statistics (CBS) Kuwait, "Annual Report on ICT Sector Employment," 2023.</w:t>
      </w:r>
      <w:r>
        <w:br/>
      </w:r>
      <w:r>
        <w:t xml:space="preserve">3. World Bank Group, "Digital Economy Analysis for the Middle East and North Africa Region," 2021.</w:t>
      </w:r>
      <w:r>
        <w:br/>
      </w:r>
      <w:r>
        <w:t xml:space="preserve">4. IEEE Computer Society, "Global Trends in Software Engineering Education and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Software Engineers in the Digital Transformation of Kuwait City</dc:title>
  <dc:creator/>
  <cp:keywords/>
  <dcterms:created xsi:type="dcterms:W3CDTF">2026-07-29T08:29:16Z</dcterms:created>
  <dcterms:modified xsi:type="dcterms:W3CDTF">2026-07-29T08:29:16Z</dcterms:modified>
</cp:coreProperties>
</file>

<file path=docProps/custom.xml><?xml version="1.0" encoding="utf-8"?>
<Properties xmlns="http://schemas.openxmlformats.org/officeDocument/2006/custom-properties" xmlns:vt="http://schemas.openxmlformats.org/officeDocument/2006/docPropsVTypes"/>
</file>