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8b4199de5e116c46ea482a3d4fb943caac3a566"/>
    <w:p>
      <w:pPr>
        <w:pStyle w:val="Heading1"/>
      </w:pPr>
      <w:r>
        <w:t xml:space="preserve">The Strategic Role of the Software Engineer in the United Kingdom London Tech Ecosystem</w:t>
      </w:r>
    </w:p>
    <w:p>
      <w:pPr>
        <w:pStyle w:val="FirstParagraph"/>
      </w:pPr>
      <w:r>
        <w:rPr>
          <w:iCs/>
          <w:i/>
          <w:bCs/>
          <w:b/>
        </w:rPr>
        <w:t xml:space="preserve">Abstract:</w:t>
      </w:r>
      <w:r>
        <w:br/>
      </w:r>
      <w:r>
        <w:t xml:space="preserve">This research paper examines the critical role of the software engineer within the dynamic economic and technological landscape of United Kingdom London. As a global financial hub, London relies heavily on digital infrastructure, necessitating a sophisticated understanding of how software engineering principles drive innovation in fintech, enterprise solutions, and public sector services. The study analyzes current skill sets required for professionals operating in this specific region, the impact of post-Brexit regulatory frameworks on technical hiring and collaboration with the European Union, and the future trajectory of artificial intelligence integration within local development cycles. The findings suggest that while United Kingdom London remains a premier destination for tech talent, it faces increasing competition from emerging hubs in Europe and North America, requiring continuous upskilling of its software engineer workforce to maintain global competitiveness.</w:t>
      </w:r>
    </w:p>
    <w:bookmarkStart w:id="20" w:name="introduction"/>
    <w:p>
      <w:pPr>
        <w:pStyle w:val="Heading2"/>
      </w:pPr>
      <w:r>
        <w:t xml:space="preserve">1. Introduction</w:t>
      </w:r>
    </w:p>
    <w:p>
      <w:pPr>
        <w:pStyle w:val="FirstParagraph"/>
      </w:pPr>
      <w:r>
        <w:t xml:space="preserve">The intersection of financial services and technology has positioned United Kingdom London as one of the most vital nodes in the global digital economy. At the heart of this ecosystem lies a specific demographic: the software engineer. Unlike generalist coding roles found in smaller markets, software engineers operating within United Kingdom London must navigate a unique confluence of high-stakes financial compliance, rapid innovation cycles, and diverse international collaboration. This paper aims to elucidate the multifaceted responsibilities and strategic importance of the software engineer in this specific geographic context.</w:t>
      </w:r>
    </w:p>
    <w:p>
      <w:pPr>
        <w:pStyle w:val="BodyText"/>
      </w:pPr>
      <w:r>
        <w:t xml:space="preserve">London’s status as a "Global City" implies that its infrastructure is not merely local but interconnected with global markets. Consequently, software engineers are not just builders of applications; they are custodians of data integrity, security protocols, and user trust for millions of transactions daily. The research focuses on how the distinct regulatory environment of the United Kingdom influences technical decision-making and architectural choices made by engineering teams headquartered in London.</w:t>
      </w:r>
    </w:p>
    <w:bookmarkEnd w:id="20"/>
    <w:bookmarkStart w:id="21" w:name="Xc45ca37f5e9f4a14b5a3e240936b7e325c54cf7"/>
    <w:p>
      <w:pPr>
        <w:pStyle w:val="Heading2"/>
      </w:pPr>
      <w:r>
        <w:t xml:space="preserve">2. The Regulatory Landscape and Compliance-Driven Development</w:t>
      </w:r>
    </w:p>
    <w:p>
      <w:pPr>
        <w:pStyle w:val="FirstParagraph"/>
      </w:pPr>
      <w:r>
        <w:t xml:space="preserve">A defining characteristic of software engineering in United Kingdom London is the stringent regulatory framework overseen primarily by the Financial Conduct Authority (FCA) and the Prudential Regulation Authority (PRA). For a software engineer, understanding these regulations is not optional but foundational. Code deployed in this sector must inherently support audit trails, data residency requirements, and real-time reporting mechanisms.</w:t>
      </w:r>
    </w:p>
    <w:p>
      <w:pPr>
        <w:pStyle w:val="BodyText"/>
      </w:pPr>
      <w:r>
        <w:t xml:space="preserve">This compliance-driven environment necessitates a shift from purely agile development to "Compliance-Driven Development." Engineers must embed legal and regulatory checks directly into the software lifecycle (DevSecOps). For instance, when developing algorithmic trading platforms or digital banking interfaces in United Kingdom London, software engineers must ensure that every line of code contributes to transparency and security. This adds a layer of complexity that distinguishes the London market from other tech hubs where regulations may be less prescriptive regarding data sovereignty.</w:t>
      </w:r>
    </w:p>
    <w:bookmarkEnd w:id="21"/>
    <w:bookmarkStart w:id="22" w:name="X81f3f9bd20d3f19b97ef61282becbefc7299cd0"/>
    <w:p>
      <w:pPr>
        <w:pStyle w:val="Heading2"/>
      </w:pPr>
      <w:r>
        <w:t xml:space="preserve">3. Post-Brexit Dynamics and Talent Acquisition</w:t>
      </w:r>
    </w:p>
    <w:p>
      <w:pPr>
        <w:pStyle w:val="FirstParagraph"/>
      </w:pPr>
      <w:r>
        <w:t xml:space="preserve">The departure of the United Kingdom from the European Union (Brexit) has significantly altered the dynamics for software engineers in London. Prior to Brexit, the free movement of labor allowed seamless integration with talent pools across Europe. Post-Brexit, while London remains a magnet for global talent due to its prestige and ecosystem maturity, visa restrictions have introduced friction.</w:t>
      </w:r>
    </w:p>
    <w:p>
      <w:pPr>
        <w:pStyle w:val="BodyText"/>
      </w:pPr>
      <w:r>
        <w:t xml:space="preserve">Research indicates a shift in hiring strategies for software engineers based in United Kingdom London. Companies are increasingly investing in domestic training programs to mitigate reliance on overseas hires, although high-level specialized skills often still require international recruitment. Furthermore, the ability of software engineers to collaborate with teams in the European Union has become more complex regarding data transfer agreements and cross-border intellectual property rights. This has led to a trend where major financial institutions are establishing dual hubs, splitting engineering responsibilities between London and cities like Dublin or Paris, thereby decentralizing the role of the software engineer while maintaining a central oversight in United Kingdom London.</w:t>
      </w:r>
    </w:p>
    <w:bookmarkEnd w:id="22"/>
    <w:bookmarkStart w:id="23" w:name="X3f960b345612822e85bc51cbbd30f91201cc994"/>
    <w:p>
      <w:pPr>
        <w:pStyle w:val="Heading2"/>
      </w:pPr>
      <w:r>
        <w:t xml:space="preserve">4. Technological Specialization and Skill Requirements</w:t>
      </w:r>
    </w:p>
    <w:p>
      <w:pPr>
        <w:pStyle w:val="FirstParagraph"/>
      </w:pPr>
      <w:r>
        <w:t xml:space="preserve">To succeed as a software engineer in United Kingdom London, specific technical proficiencies are increasingly demanded by employers. The traditional stack has evolved to include robust cloud-native architectures (AWS, Azure, Google Cloud), microservices orchestration using Kubernetes, and advanced data processing tools. Given London’s dominance in fintech, familiarity with blockchain technologies and distributed ledger technology is highly valued.</w:t>
      </w:r>
    </w:p>
    <w:p>
      <w:pPr>
        <w:pStyle w:val="BodyText"/>
      </w:pPr>
      <w:r>
        <w:t xml:space="preserve">Moreover, the integration of Artificial Intelligence (AI) and Machine Learning (ML) into business processes has become a priority for London-based firms. Software engineers are now expected to possess data literacy, enabling them to work alongside data scientists to deploy predictive models into production environments. The software engineer in United Kingdom London is thus transitioning from a pure developer role to a hybrid technical-business partner, capable of translating complex regulatory requirements into functional code.</w:t>
      </w:r>
    </w:p>
    <w:bookmarkEnd w:id="23"/>
    <w:bookmarkStart w:id="24" w:name="challenges-and-future-outlook"/>
    <w:p>
      <w:pPr>
        <w:pStyle w:val="Heading2"/>
      </w:pPr>
      <w:r>
        <w:t xml:space="preserve">5. Challenges and Future Outlook</w:t>
      </w:r>
    </w:p>
    <w:p>
      <w:pPr>
        <w:pStyle w:val="FirstParagraph"/>
      </w:pPr>
      <w:r>
        <w:t xml:space="preserve">Despite its strengths, the ecosystem for the software engineer in United Kingdom London faces challenges. The cost of living in London has risen dramatically, creating pressure on compensation packages and potentially driving talent to other regions within the UK or abroad where salaries are competitive but living costs are lower. Additionally, cybersecurity threats have intensified globally, placing a heavy burden on software engineers to implement zero-trust architectures.</w:t>
      </w:r>
    </w:p>
    <w:p>
      <w:pPr>
        <w:pStyle w:val="BodyText"/>
      </w:pPr>
      <w:r>
        <w:t xml:space="preserve">The future of the software engineer in United Kingdom London lies in adaptability. As automation and low-code platforms become more prevalent, the value of the human engineer will shift toward architectural design, ethical AI implementation, and complex problem-solving rather than routine coding tasks. Continuous professional development (CPD) will be essential to remain relevant.</w:t>
      </w:r>
    </w:p>
    <w:bookmarkEnd w:id="24"/>
    <w:bookmarkStart w:id="25" w:name="conclusion"/>
    <w:p>
      <w:pPr>
        <w:pStyle w:val="Heading2"/>
      </w:pPr>
      <w:r>
        <w:t xml:space="preserve">6. Conclusion</w:t>
      </w:r>
    </w:p>
    <w:p>
      <w:pPr>
        <w:pStyle w:val="FirstParagraph"/>
      </w:pPr>
      <w:r>
        <w:t xml:space="preserve">In conclusion, the software engineer plays a pivotal role in sustaining United Kingdom London’s position as a global leader in financial technology and digital innovation. The unique requirements of the United Kingdom London market—characterized by strict regulation, international connectivity, and technological sophistication—demand a highly skilled and adaptable workforce. While challenges related to post-Brexit labor mobility and economic pressures exist, the emphasis on high-quality engineering practices ensures that software engineers remain indispensable assets. Future research should focus on longitudinal studies regarding the retention rates of tech talent in London compared to emerging European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Strategic Imperatives of the Software Engineer in United Kingdom London</dc:title>
  <dc:creator/>
  <dc:language>en</dc:language>
  <cp:keywords/>
  <dcterms:created xsi:type="dcterms:W3CDTF">2026-07-29T16:58:04Z</dcterms:created>
  <dcterms:modified xsi:type="dcterms:W3CDTF">2026-07-29T16:58:04Z</dcterms:modified>
</cp:coreProperties>
</file>

<file path=docProps/custom.xml><?xml version="1.0" encoding="utf-8"?>
<Properties xmlns="http://schemas.openxmlformats.org/officeDocument/2006/custom-properties" xmlns:vt="http://schemas.openxmlformats.org/officeDocument/2006/docPropsVTypes"/>
</file>